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312" w:beforeLines="100" w:after="156" w:afterLines="50" w:line="500" w:lineRule="exact"/>
        <w:ind w:right="267" w:rightChars="127"/>
        <w:jc w:val="center"/>
        <w:rPr>
          <w:rFonts w:ascii="宋体" w:hAnsi="宋体"/>
          <w:b/>
          <w:bCs/>
          <w:sz w:val="52"/>
          <w:szCs w:val="52"/>
        </w:rPr>
      </w:pPr>
      <w:bookmarkStart w:id="0" w:name="_Hlk9544796"/>
    </w:p>
    <w:p>
      <w:pPr>
        <w:tabs>
          <w:tab w:val="left" w:pos="315"/>
          <w:tab w:val="left" w:pos="8820"/>
        </w:tabs>
        <w:spacing w:before="156" w:beforeLines="50" w:after="156" w:afterLines="50"/>
        <w:ind w:right="265" w:rightChars="126"/>
        <w:jc w:val="center"/>
        <w:rPr>
          <w:rFonts w:ascii="宋体" w:hAnsi="宋体"/>
          <w:b/>
          <w:bCs/>
          <w:sz w:val="96"/>
          <w:szCs w:val="96"/>
        </w:rPr>
      </w:pPr>
      <w:r>
        <w:rPr>
          <w:rFonts w:hint="eastAsia" w:ascii="宋体" w:hAnsi="宋体"/>
          <w:b/>
          <w:bCs/>
          <w:sz w:val="96"/>
          <w:szCs w:val="96"/>
        </w:rPr>
        <w:t>磋</w:t>
      </w:r>
      <w:r>
        <w:rPr>
          <w:rFonts w:hint="eastAsia" w:ascii="宋体" w:hAnsi="宋体"/>
          <w:b/>
          <w:bCs/>
          <w:sz w:val="96"/>
          <w:szCs w:val="96"/>
          <w:lang w:val="en-US" w:eastAsia="zh-CN"/>
        </w:rPr>
        <w:t xml:space="preserve"> </w:t>
      </w:r>
      <w:r>
        <w:rPr>
          <w:rFonts w:hint="eastAsia" w:ascii="宋体" w:hAnsi="宋体"/>
          <w:b/>
          <w:bCs/>
          <w:sz w:val="96"/>
          <w:szCs w:val="96"/>
        </w:rPr>
        <w:t>商</w:t>
      </w:r>
      <w:r>
        <w:rPr>
          <w:rFonts w:hint="eastAsia" w:ascii="宋体" w:hAnsi="宋体"/>
          <w:b/>
          <w:bCs/>
          <w:sz w:val="96"/>
          <w:szCs w:val="96"/>
          <w:lang w:val="en-US" w:eastAsia="zh-CN"/>
        </w:rPr>
        <w:t xml:space="preserve"> </w:t>
      </w:r>
      <w:r>
        <w:rPr>
          <w:rFonts w:hint="eastAsia" w:ascii="宋体" w:hAnsi="宋体"/>
          <w:b/>
          <w:bCs/>
          <w:sz w:val="96"/>
          <w:szCs w:val="96"/>
        </w:rPr>
        <w:t>文</w:t>
      </w:r>
      <w:r>
        <w:rPr>
          <w:rFonts w:hint="eastAsia" w:ascii="宋体" w:hAnsi="宋体"/>
          <w:b/>
          <w:bCs/>
          <w:sz w:val="96"/>
          <w:szCs w:val="96"/>
          <w:lang w:val="en-US" w:eastAsia="zh-CN"/>
        </w:rPr>
        <w:t xml:space="preserve"> </w:t>
      </w:r>
      <w:r>
        <w:rPr>
          <w:rFonts w:hint="eastAsia" w:ascii="宋体" w:hAnsi="宋体"/>
          <w:b/>
          <w:bCs/>
          <w:sz w:val="96"/>
          <w:szCs w:val="96"/>
        </w:rPr>
        <w:t>件</w:t>
      </w:r>
    </w:p>
    <w:p>
      <w:pPr>
        <w:tabs>
          <w:tab w:val="left" w:pos="315"/>
          <w:tab w:val="left" w:pos="8820"/>
        </w:tabs>
        <w:spacing w:before="312" w:beforeLines="100" w:after="156" w:afterLines="50" w:line="500" w:lineRule="exact"/>
        <w:ind w:right="267" w:rightChars="127"/>
        <w:jc w:val="center"/>
        <w:rPr>
          <w:rFonts w:ascii="宋体" w:hAnsi="宋体"/>
          <w:b/>
          <w:bCs/>
          <w:sz w:val="52"/>
          <w:szCs w:val="52"/>
        </w:rPr>
      </w:pPr>
      <w:r>
        <w:rPr>
          <w:rFonts w:hint="eastAsia" w:ascii="宋体" w:hAnsi="宋体"/>
          <w:b/>
          <w:bCs/>
          <w:sz w:val="52"/>
          <w:szCs w:val="52"/>
        </w:rPr>
        <w:t>（货物类）</w:t>
      </w:r>
    </w:p>
    <w:p>
      <w:pPr>
        <w:tabs>
          <w:tab w:val="left" w:pos="315"/>
          <w:tab w:val="left" w:pos="8820"/>
        </w:tabs>
        <w:spacing w:before="312" w:beforeLines="100" w:after="156" w:afterLines="50" w:line="500" w:lineRule="exact"/>
        <w:ind w:right="267" w:rightChars="127"/>
        <w:jc w:val="center"/>
        <w:rPr>
          <w:rFonts w:ascii="宋体" w:hAnsi="宋体"/>
          <w:b/>
          <w:bCs/>
          <w:sz w:val="52"/>
          <w:szCs w:val="52"/>
        </w:rPr>
      </w:pPr>
    </w:p>
    <w:bookmarkEnd w:id="0"/>
    <w:p>
      <w:pPr>
        <w:tabs>
          <w:tab w:val="left" w:pos="315"/>
          <w:tab w:val="left" w:pos="8820"/>
        </w:tabs>
        <w:spacing w:before="312" w:beforeLines="100" w:after="156" w:afterLines="50" w:line="360" w:lineRule="auto"/>
        <w:ind w:right="267" w:rightChars="127"/>
        <w:jc w:val="center"/>
        <w:rPr>
          <w:rFonts w:hint="eastAsia" w:ascii="宋体" w:hAnsi="宋体" w:eastAsia="宋体"/>
          <w:b/>
          <w:bCs/>
          <w:sz w:val="44"/>
          <w:szCs w:val="44"/>
          <w:lang w:eastAsia="zh-CN"/>
        </w:rPr>
      </w:pPr>
      <w:r>
        <w:rPr>
          <w:rFonts w:hint="eastAsia" w:ascii="宋体" w:hAnsi="宋体" w:eastAsia="宋体"/>
          <w:b/>
          <w:bCs/>
          <w:sz w:val="44"/>
          <w:szCs w:val="44"/>
          <w:lang w:eastAsia="zh-CN"/>
        </w:rPr>
        <w:drawing>
          <wp:inline distT="0" distB="0" distL="114300" distR="114300">
            <wp:extent cx="2264410" cy="2264410"/>
            <wp:effectExtent l="0" t="0" r="2540" b="2540"/>
            <wp:docPr id="1" name="图片 1" descr="安职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安职图标"/>
                    <pic:cNvPicPr>
                      <a:picLocks noChangeAspect="1"/>
                    </pic:cNvPicPr>
                  </pic:nvPicPr>
                  <pic:blipFill>
                    <a:blip r:embed="rId8"/>
                    <a:stretch>
                      <a:fillRect/>
                    </a:stretch>
                  </pic:blipFill>
                  <pic:spPr>
                    <a:xfrm>
                      <a:off x="0" y="0"/>
                      <a:ext cx="2264410" cy="2264410"/>
                    </a:xfrm>
                    <a:prstGeom prst="rect">
                      <a:avLst/>
                    </a:prstGeom>
                  </pic:spPr>
                </pic:pic>
              </a:graphicData>
            </a:graphic>
          </wp:inline>
        </w:drawing>
      </w:r>
    </w:p>
    <w:p>
      <w:pPr>
        <w:tabs>
          <w:tab w:val="left" w:pos="315"/>
          <w:tab w:val="left" w:pos="8820"/>
        </w:tabs>
        <w:spacing w:before="312" w:beforeLines="100" w:after="156" w:afterLines="50" w:line="500" w:lineRule="exact"/>
        <w:ind w:right="267" w:rightChars="127"/>
        <w:jc w:val="center"/>
        <w:rPr>
          <w:rFonts w:ascii="宋体" w:hAnsi="宋体"/>
          <w:b/>
          <w:bCs/>
          <w:sz w:val="44"/>
          <w:szCs w:val="44"/>
        </w:rPr>
      </w:pPr>
    </w:p>
    <w:p>
      <w:pPr>
        <w:tabs>
          <w:tab w:val="left" w:pos="2410"/>
        </w:tabs>
        <w:autoSpaceDE w:val="0"/>
        <w:autoSpaceDN w:val="0"/>
        <w:adjustRightInd w:val="0"/>
        <w:snapToGrid w:val="0"/>
        <w:spacing w:line="360" w:lineRule="auto"/>
        <w:ind w:firstLine="723" w:firstLineChars="200"/>
        <w:rPr>
          <w:rFonts w:hint="eastAsia" w:ascii="宋体" w:hAnsi="宋体" w:eastAsia="宋体"/>
          <w:b/>
          <w:spacing w:val="20"/>
          <w:kern w:val="0"/>
          <w:sz w:val="32"/>
          <w:szCs w:val="32"/>
          <w:lang w:eastAsia="zh-CN"/>
        </w:rPr>
      </w:pPr>
      <w:r>
        <w:rPr>
          <w:rFonts w:hint="eastAsia" w:ascii="宋体" w:hAnsi="宋体"/>
          <w:b/>
          <w:spacing w:val="20"/>
          <w:kern w:val="0"/>
          <w:sz w:val="32"/>
          <w:szCs w:val="32"/>
        </w:rPr>
        <w:t>项目名称：</w:t>
      </w:r>
      <w:r>
        <w:rPr>
          <w:rFonts w:hint="eastAsia" w:ascii="宋体" w:hAnsi="宋体"/>
          <w:b/>
          <w:spacing w:val="20"/>
          <w:kern w:val="0"/>
          <w:sz w:val="32"/>
          <w:szCs w:val="32"/>
          <w:u w:val="single"/>
          <w:lang w:eastAsia="zh-CN"/>
        </w:rPr>
        <w:t>安徽职业技术学院学生公寓楼栋牌、楼层牌制作安装项目</w:t>
      </w:r>
    </w:p>
    <w:p>
      <w:pPr>
        <w:tabs>
          <w:tab w:val="left" w:pos="2410"/>
        </w:tabs>
        <w:autoSpaceDE w:val="0"/>
        <w:autoSpaceDN w:val="0"/>
        <w:adjustRightInd w:val="0"/>
        <w:snapToGrid w:val="0"/>
        <w:spacing w:line="360" w:lineRule="auto"/>
        <w:ind w:firstLine="723" w:firstLineChars="200"/>
        <w:rPr>
          <w:rFonts w:hint="default" w:ascii="宋体" w:hAnsi="宋体" w:eastAsia="宋体"/>
          <w:b/>
          <w:spacing w:val="20"/>
          <w:kern w:val="0"/>
          <w:sz w:val="32"/>
          <w:szCs w:val="32"/>
          <w:lang w:val="en-US" w:eastAsia="zh-CN"/>
        </w:rPr>
      </w:pPr>
      <w:r>
        <w:rPr>
          <w:rFonts w:hint="eastAsia" w:ascii="宋体" w:hAnsi="宋体"/>
          <w:b/>
          <w:spacing w:val="20"/>
          <w:kern w:val="0"/>
          <w:sz w:val="32"/>
          <w:szCs w:val="32"/>
        </w:rPr>
        <w:t>项目编号：</w:t>
      </w:r>
      <w:r>
        <w:rPr>
          <w:rFonts w:hint="eastAsia" w:ascii="宋体" w:hAnsi="宋体"/>
          <w:b/>
          <w:spacing w:val="20"/>
          <w:kern w:val="0"/>
          <w:sz w:val="32"/>
          <w:szCs w:val="32"/>
          <w:u w:val="single"/>
          <w:lang w:eastAsia="zh-CN"/>
        </w:rPr>
        <w:t>AZY-2021-</w:t>
      </w:r>
      <w:r>
        <w:rPr>
          <w:rFonts w:hint="eastAsia" w:ascii="宋体" w:hAnsi="宋体"/>
          <w:b/>
          <w:spacing w:val="20"/>
          <w:kern w:val="0"/>
          <w:sz w:val="32"/>
          <w:szCs w:val="32"/>
          <w:u w:val="single"/>
          <w:lang w:val="en-US" w:eastAsia="zh-CN"/>
        </w:rPr>
        <w:t>007</w:t>
      </w:r>
    </w:p>
    <w:p>
      <w:pPr>
        <w:tabs>
          <w:tab w:val="left" w:pos="2410"/>
        </w:tabs>
        <w:autoSpaceDE w:val="0"/>
        <w:autoSpaceDN w:val="0"/>
        <w:adjustRightInd w:val="0"/>
        <w:snapToGrid w:val="0"/>
        <w:spacing w:line="360" w:lineRule="auto"/>
        <w:ind w:firstLine="723" w:firstLineChars="200"/>
        <w:rPr>
          <w:rFonts w:hint="eastAsia" w:ascii="宋体" w:hAnsi="宋体" w:eastAsia="宋体"/>
          <w:b/>
          <w:spacing w:val="20"/>
          <w:kern w:val="0"/>
          <w:sz w:val="32"/>
          <w:szCs w:val="32"/>
          <w:lang w:eastAsia="zh-CN"/>
        </w:rPr>
      </w:pPr>
      <w:r>
        <w:rPr>
          <w:rFonts w:hint="eastAsia" w:ascii="宋体" w:hAnsi="宋体"/>
          <w:b/>
          <w:spacing w:val="20"/>
          <w:kern w:val="0"/>
          <w:sz w:val="32"/>
          <w:szCs w:val="32"/>
        </w:rPr>
        <w:t>采 购 人：</w:t>
      </w:r>
      <w:r>
        <w:rPr>
          <w:rFonts w:hint="eastAsia" w:ascii="宋体" w:hAnsi="宋体"/>
          <w:b/>
          <w:spacing w:val="20"/>
          <w:kern w:val="0"/>
          <w:sz w:val="32"/>
          <w:szCs w:val="32"/>
          <w:u w:val="single"/>
          <w:lang w:eastAsia="zh-CN"/>
        </w:rPr>
        <w:t>安徽职业技术学院</w:t>
      </w:r>
    </w:p>
    <w:p>
      <w:pPr>
        <w:tabs>
          <w:tab w:val="left" w:pos="315"/>
          <w:tab w:val="left" w:pos="8820"/>
        </w:tabs>
        <w:spacing w:before="312" w:beforeLines="100" w:after="156" w:afterLines="50" w:line="500" w:lineRule="exact"/>
        <w:ind w:right="267" w:rightChars="127"/>
        <w:jc w:val="center"/>
        <w:rPr>
          <w:rFonts w:ascii="宋体" w:hAnsi="宋体"/>
          <w:b/>
          <w:sz w:val="36"/>
        </w:rPr>
      </w:pPr>
      <w:r>
        <w:rPr>
          <w:rFonts w:hint="eastAsia" w:ascii="宋体" w:hAnsi="宋体"/>
          <w:b/>
          <w:sz w:val="36"/>
          <w:u w:val="single"/>
        </w:rPr>
        <w:t xml:space="preserve"> </w:t>
      </w:r>
      <w:r>
        <w:rPr>
          <w:rFonts w:hint="eastAsia" w:ascii="宋体" w:hAnsi="宋体"/>
          <w:b/>
          <w:sz w:val="36"/>
          <w:u w:val="single"/>
          <w:lang w:val="en-US" w:eastAsia="zh-CN"/>
        </w:rPr>
        <w:t>2021</w:t>
      </w:r>
      <w:r>
        <w:rPr>
          <w:rFonts w:hint="eastAsia" w:ascii="宋体" w:hAnsi="宋体"/>
          <w:b/>
          <w:sz w:val="36"/>
          <w:u w:val="single"/>
        </w:rPr>
        <w:t xml:space="preserve"> </w:t>
      </w:r>
      <w:r>
        <w:rPr>
          <w:rFonts w:hint="eastAsia" w:ascii="宋体" w:hAnsi="宋体"/>
          <w:b/>
          <w:sz w:val="36"/>
        </w:rPr>
        <w:t>年</w:t>
      </w:r>
      <w:r>
        <w:rPr>
          <w:rFonts w:hint="eastAsia" w:ascii="宋体" w:hAnsi="宋体"/>
          <w:b/>
          <w:sz w:val="36"/>
          <w:u w:val="single"/>
        </w:rPr>
        <w:t xml:space="preserve"> </w:t>
      </w:r>
      <w:r>
        <w:rPr>
          <w:rFonts w:hint="eastAsia" w:ascii="宋体" w:hAnsi="宋体"/>
          <w:b/>
          <w:sz w:val="36"/>
          <w:u w:val="single"/>
          <w:lang w:val="en-US" w:eastAsia="zh-CN"/>
        </w:rPr>
        <w:t>3</w:t>
      </w:r>
      <w:r>
        <w:rPr>
          <w:rFonts w:hint="eastAsia" w:ascii="宋体" w:hAnsi="宋体"/>
          <w:b/>
          <w:sz w:val="36"/>
          <w:u w:val="single"/>
        </w:rPr>
        <w:t xml:space="preserve"> </w:t>
      </w:r>
      <w:r>
        <w:rPr>
          <w:rFonts w:hint="eastAsia" w:ascii="宋体" w:hAnsi="宋体"/>
          <w:b/>
          <w:sz w:val="36"/>
        </w:rPr>
        <w:t>月</w:t>
      </w:r>
      <w:bookmarkStart w:id="19" w:name="_GoBack"/>
      <w:bookmarkEnd w:id="19"/>
    </w:p>
    <w:p>
      <w:pPr>
        <w:spacing w:line="360" w:lineRule="auto"/>
        <w:rPr>
          <w:rFonts w:ascii="宋体" w:hAnsi="宋体"/>
          <w:b/>
          <w:sz w:val="32"/>
        </w:rPr>
      </w:pPr>
    </w:p>
    <w:p>
      <w:pPr>
        <w:spacing w:line="360" w:lineRule="auto"/>
        <w:jc w:val="center"/>
        <w:outlineLvl w:val="1"/>
        <w:rPr>
          <w:rFonts w:ascii="宋体" w:hAnsi="宋体"/>
          <w:b/>
          <w:sz w:val="28"/>
        </w:rPr>
        <w:sectPr>
          <w:footerReference r:id="rId3" w:type="default"/>
          <w:pgSz w:w="11906" w:h="16838"/>
          <w:pgMar w:top="1417" w:right="1417" w:bottom="1417" w:left="1417" w:header="851" w:footer="992" w:gutter="0"/>
          <w:pgNumType w:start="1"/>
          <w:cols w:space="720" w:num="1"/>
          <w:docGrid w:type="lines" w:linePitch="312" w:charSpace="0"/>
        </w:sectPr>
      </w:pPr>
    </w:p>
    <w:p>
      <w:pPr>
        <w:tabs>
          <w:tab w:val="left" w:pos="2410"/>
        </w:tabs>
        <w:autoSpaceDE w:val="0"/>
        <w:autoSpaceDN w:val="0"/>
        <w:adjustRightInd w:val="0"/>
        <w:snapToGrid w:val="0"/>
        <w:spacing w:line="360" w:lineRule="auto"/>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目  录</w:t>
      </w:r>
    </w:p>
    <w:p>
      <w:pPr>
        <w:pStyle w:val="24"/>
        <w:ind w:left="0" w:leftChars="0" w:firstLine="0" w:firstLineChars="0"/>
        <w:jc w:val="center"/>
        <w:rPr>
          <w:rFonts w:asciiTheme="majorEastAsia" w:hAnsiTheme="majorEastAsia" w:eastAsiaTheme="majorEastAsia" w:cstheme="minorBidi"/>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w:instrText>
      </w:r>
      <w:r>
        <w:rPr>
          <w:rFonts w:hint="eastAsia" w:asciiTheme="majorEastAsia" w:hAnsiTheme="majorEastAsia" w:eastAsiaTheme="majorEastAsia"/>
          <w:sz w:val="28"/>
          <w:szCs w:val="28"/>
        </w:rPr>
        <w:instrText xml:space="preserve">TOC \o "1-2" \h \z \u</w:instrText>
      </w:r>
      <w:r>
        <w:rPr>
          <w:rFonts w:asciiTheme="majorEastAsia" w:hAnsiTheme="majorEastAsia" w:eastAsiaTheme="majorEastAsia"/>
          <w:sz w:val="28"/>
          <w:szCs w:val="28"/>
        </w:rPr>
        <w:instrText xml:space="preserve"> </w:instrText>
      </w:r>
      <w:r>
        <w:rPr>
          <w:rFonts w:asciiTheme="majorEastAsia" w:hAnsiTheme="majorEastAsia" w:eastAsiaTheme="majorEastAsia"/>
          <w:sz w:val="28"/>
          <w:szCs w:val="28"/>
        </w:rPr>
        <w:fldChar w:fldCharType="separate"/>
      </w:r>
      <w:r>
        <w:fldChar w:fldCharType="begin"/>
      </w:r>
      <w:r>
        <w:instrText xml:space="preserve"> HYPERLINK \l "_Toc32764512" </w:instrText>
      </w:r>
      <w:r>
        <w:fldChar w:fldCharType="separate"/>
      </w:r>
      <w:r>
        <w:rPr>
          <w:rStyle w:val="38"/>
          <w:rFonts w:hint="eastAsia" w:asciiTheme="majorEastAsia" w:hAnsiTheme="majorEastAsia" w:eastAsiaTheme="majorEastAsia"/>
          <w:color w:val="auto"/>
          <w:sz w:val="28"/>
          <w:szCs w:val="28"/>
        </w:rPr>
        <w:t>第一章</w:t>
      </w:r>
      <w:r>
        <w:rPr>
          <w:rStyle w:val="38"/>
          <w:rFonts w:asciiTheme="majorEastAsia" w:hAnsiTheme="majorEastAsia" w:eastAsiaTheme="majorEastAsia"/>
          <w:color w:val="auto"/>
          <w:sz w:val="28"/>
          <w:szCs w:val="28"/>
        </w:rPr>
        <w:t xml:space="preserve">  </w:t>
      </w:r>
      <w:r>
        <w:rPr>
          <w:rStyle w:val="38"/>
          <w:rFonts w:hint="eastAsia" w:asciiTheme="majorEastAsia" w:hAnsiTheme="majorEastAsia" w:eastAsiaTheme="majorEastAsia"/>
          <w:color w:val="auto"/>
          <w:sz w:val="28"/>
          <w:szCs w:val="28"/>
        </w:rPr>
        <w:t>磋商公告（磋商邀请）</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_Toc32764512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1</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4"/>
        <w:ind w:left="0" w:leftChars="0" w:firstLine="0" w:firstLineChars="0"/>
        <w:rPr>
          <w:rFonts w:asciiTheme="majorEastAsia" w:hAnsiTheme="majorEastAsia" w:eastAsiaTheme="majorEastAsia" w:cstheme="minorBidi"/>
          <w:sz w:val="28"/>
          <w:szCs w:val="28"/>
        </w:rPr>
      </w:pPr>
      <w:r>
        <w:fldChar w:fldCharType="begin"/>
      </w:r>
      <w:r>
        <w:instrText xml:space="preserve"> HYPERLINK \l "_Toc32764513" </w:instrText>
      </w:r>
      <w:r>
        <w:fldChar w:fldCharType="separate"/>
      </w:r>
      <w:r>
        <w:rPr>
          <w:rStyle w:val="38"/>
          <w:rFonts w:hint="eastAsia" w:asciiTheme="majorEastAsia" w:hAnsiTheme="majorEastAsia" w:eastAsiaTheme="majorEastAsia"/>
          <w:color w:val="auto"/>
          <w:sz w:val="28"/>
          <w:szCs w:val="28"/>
        </w:rPr>
        <w:t>第二章</w:t>
      </w:r>
      <w:r>
        <w:rPr>
          <w:rStyle w:val="38"/>
          <w:rFonts w:asciiTheme="majorEastAsia" w:hAnsiTheme="majorEastAsia" w:eastAsiaTheme="majorEastAsia"/>
          <w:color w:val="auto"/>
          <w:sz w:val="28"/>
          <w:szCs w:val="28"/>
        </w:rPr>
        <w:t xml:space="preserve">  </w:t>
      </w:r>
      <w:r>
        <w:rPr>
          <w:rStyle w:val="38"/>
          <w:rFonts w:hint="eastAsia" w:asciiTheme="majorEastAsia" w:hAnsiTheme="majorEastAsia" w:eastAsiaTheme="majorEastAsia"/>
          <w:color w:val="auto"/>
          <w:sz w:val="28"/>
          <w:szCs w:val="28"/>
        </w:rPr>
        <w:t>供应商须知</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_Toc32764513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3</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4"/>
        <w:ind w:left="0" w:leftChars="0" w:firstLine="0" w:firstLineChars="0"/>
        <w:rPr>
          <w:rFonts w:asciiTheme="majorEastAsia" w:hAnsiTheme="majorEastAsia" w:eastAsiaTheme="majorEastAsia" w:cstheme="minorBidi"/>
          <w:sz w:val="28"/>
          <w:szCs w:val="28"/>
        </w:rPr>
      </w:pPr>
      <w:r>
        <w:fldChar w:fldCharType="begin"/>
      </w:r>
      <w:r>
        <w:instrText xml:space="preserve"> HYPERLINK \l "_Toc32764514" </w:instrText>
      </w:r>
      <w:r>
        <w:fldChar w:fldCharType="separate"/>
      </w:r>
      <w:r>
        <w:rPr>
          <w:rStyle w:val="38"/>
          <w:rFonts w:hint="eastAsia" w:asciiTheme="majorEastAsia" w:hAnsiTheme="majorEastAsia" w:eastAsiaTheme="majorEastAsia"/>
          <w:color w:val="auto"/>
          <w:sz w:val="28"/>
          <w:szCs w:val="28"/>
        </w:rPr>
        <w:t>第三章</w:t>
      </w:r>
      <w:r>
        <w:rPr>
          <w:rStyle w:val="38"/>
          <w:rFonts w:asciiTheme="majorEastAsia" w:hAnsiTheme="majorEastAsia" w:eastAsiaTheme="majorEastAsia"/>
          <w:color w:val="auto"/>
          <w:sz w:val="28"/>
          <w:szCs w:val="28"/>
        </w:rPr>
        <w:t xml:space="preserve">  </w:t>
      </w:r>
      <w:r>
        <w:rPr>
          <w:rStyle w:val="38"/>
          <w:rFonts w:hint="eastAsia" w:asciiTheme="majorEastAsia" w:hAnsiTheme="majorEastAsia" w:eastAsiaTheme="majorEastAsia"/>
          <w:color w:val="auto"/>
          <w:sz w:val="28"/>
          <w:szCs w:val="28"/>
        </w:rPr>
        <w:t>采购需求</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_Toc32764514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18</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4"/>
        <w:ind w:left="0" w:leftChars="0" w:firstLine="0" w:firstLineChars="0"/>
        <w:rPr>
          <w:rFonts w:asciiTheme="majorEastAsia" w:hAnsiTheme="majorEastAsia" w:eastAsiaTheme="majorEastAsia" w:cstheme="minorBidi"/>
          <w:sz w:val="28"/>
          <w:szCs w:val="28"/>
        </w:rPr>
      </w:pPr>
      <w:r>
        <w:fldChar w:fldCharType="begin"/>
      </w:r>
      <w:r>
        <w:instrText xml:space="preserve"> HYPERLINK \l "_Toc32764515" </w:instrText>
      </w:r>
      <w:r>
        <w:fldChar w:fldCharType="separate"/>
      </w:r>
      <w:r>
        <w:rPr>
          <w:rStyle w:val="38"/>
          <w:rFonts w:hint="eastAsia" w:asciiTheme="majorEastAsia" w:hAnsiTheme="majorEastAsia" w:eastAsiaTheme="majorEastAsia"/>
          <w:color w:val="auto"/>
          <w:sz w:val="28"/>
          <w:szCs w:val="28"/>
        </w:rPr>
        <w:t>第四章</w:t>
      </w:r>
      <w:r>
        <w:rPr>
          <w:rStyle w:val="38"/>
          <w:rFonts w:asciiTheme="majorEastAsia" w:hAnsiTheme="majorEastAsia" w:eastAsiaTheme="majorEastAsia"/>
          <w:color w:val="auto"/>
          <w:sz w:val="28"/>
          <w:szCs w:val="28"/>
        </w:rPr>
        <w:t xml:space="preserve">  </w:t>
      </w:r>
      <w:r>
        <w:rPr>
          <w:rStyle w:val="38"/>
          <w:rFonts w:hint="eastAsia" w:asciiTheme="majorEastAsia" w:hAnsiTheme="majorEastAsia" w:eastAsiaTheme="majorEastAsia"/>
          <w:color w:val="auto"/>
          <w:sz w:val="28"/>
          <w:szCs w:val="28"/>
        </w:rPr>
        <w:t>评审方法和标准</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_Toc32764515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21</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4"/>
        <w:ind w:left="0" w:leftChars="0" w:firstLine="0" w:firstLineChars="0"/>
        <w:rPr>
          <w:rFonts w:asciiTheme="majorEastAsia" w:hAnsiTheme="majorEastAsia" w:eastAsiaTheme="majorEastAsia" w:cstheme="minorBidi"/>
          <w:sz w:val="28"/>
          <w:szCs w:val="28"/>
        </w:rPr>
      </w:pPr>
      <w:r>
        <w:fldChar w:fldCharType="begin"/>
      </w:r>
      <w:r>
        <w:instrText xml:space="preserve"> HYPERLINK \l "_Toc32764516" </w:instrText>
      </w:r>
      <w:r>
        <w:fldChar w:fldCharType="separate"/>
      </w:r>
      <w:r>
        <w:rPr>
          <w:rStyle w:val="38"/>
          <w:rFonts w:hint="eastAsia" w:asciiTheme="majorEastAsia" w:hAnsiTheme="majorEastAsia" w:eastAsiaTheme="majorEastAsia"/>
          <w:color w:val="auto"/>
          <w:sz w:val="28"/>
          <w:szCs w:val="28"/>
        </w:rPr>
        <w:t>第五章</w:t>
      </w:r>
      <w:r>
        <w:rPr>
          <w:rStyle w:val="38"/>
          <w:rFonts w:asciiTheme="majorEastAsia" w:hAnsiTheme="majorEastAsia" w:eastAsiaTheme="majorEastAsia"/>
          <w:color w:val="auto"/>
          <w:sz w:val="28"/>
          <w:szCs w:val="28"/>
        </w:rPr>
        <w:t xml:space="preserve">  </w:t>
      </w:r>
      <w:r>
        <w:rPr>
          <w:rStyle w:val="38"/>
          <w:rFonts w:hint="eastAsia" w:asciiTheme="majorEastAsia" w:hAnsiTheme="majorEastAsia" w:eastAsiaTheme="majorEastAsia"/>
          <w:color w:val="auto"/>
          <w:sz w:val="28"/>
          <w:szCs w:val="28"/>
        </w:rPr>
        <w:t>采购合同</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_Toc32764516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25</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4"/>
        <w:ind w:left="0" w:leftChars="0" w:firstLine="0" w:firstLineChars="0"/>
        <w:rPr>
          <w:rFonts w:asciiTheme="majorEastAsia" w:hAnsiTheme="majorEastAsia" w:eastAsiaTheme="majorEastAsia" w:cstheme="minorBidi"/>
          <w:sz w:val="28"/>
          <w:szCs w:val="28"/>
        </w:rPr>
      </w:pPr>
      <w:r>
        <w:fldChar w:fldCharType="begin"/>
      </w:r>
      <w:r>
        <w:instrText xml:space="preserve"> HYPERLINK \l "_Toc32764517" </w:instrText>
      </w:r>
      <w:r>
        <w:fldChar w:fldCharType="separate"/>
      </w:r>
      <w:r>
        <w:rPr>
          <w:rStyle w:val="38"/>
          <w:rFonts w:hint="eastAsia" w:asciiTheme="majorEastAsia" w:hAnsiTheme="majorEastAsia" w:eastAsiaTheme="majorEastAsia"/>
          <w:color w:val="auto"/>
          <w:sz w:val="28"/>
          <w:szCs w:val="28"/>
        </w:rPr>
        <w:t>第六章</w:t>
      </w:r>
      <w:r>
        <w:rPr>
          <w:rStyle w:val="38"/>
          <w:rFonts w:asciiTheme="majorEastAsia" w:hAnsiTheme="majorEastAsia" w:eastAsiaTheme="majorEastAsia"/>
          <w:color w:val="auto"/>
          <w:sz w:val="28"/>
          <w:szCs w:val="28"/>
        </w:rPr>
        <w:t xml:space="preserve">  </w:t>
      </w:r>
      <w:r>
        <w:rPr>
          <w:rStyle w:val="38"/>
          <w:rFonts w:hint="eastAsia" w:asciiTheme="majorEastAsia" w:hAnsiTheme="majorEastAsia" w:eastAsiaTheme="majorEastAsia"/>
          <w:color w:val="auto"/>
          <w:sz w:val="28"/>
          <w:szCs w:val="28"/>
        </w:rPr>
        <w:t>响应文件格式</w:t>
      </w:r>
      <w:r>
        <w:rPr>
          <w:rFonts w:asciiTheme="majorEastAsia" w:hAnsiTheme="majorEastAsia" w:eastAsiaTheme="majorEastAsia"/>
          <w:sz w:val="28"/>
          <w:szCs w:val="28"/>
        </w:rPr>
        <w:tab/>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PAGEREF _Toc32764517 \h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29</w:t>
      </w:r>
      <w:r>
        <w:rPr>
          <w:rFonts w:asciiTheme="majorEastAsia" w:hAnsiTheme="majorEastAsia" w:eastAsiaTheme="majorEastAsia"/>
          <w:sz w:val="28"/>
          <w:szCs w:val="28"/>
        </w:rPr>
        <w:fldChar w:fldCharType="end"/>
      </w:r>
      <w:r>
        <w:rPr>
          <w:rFonts w:asciiTheme="majorEastAsia" w:hAnsiTheme="majorEastAsia" w:eastAsiaTheme="majorEastAsia"/>
          <w:sz w:val="28"/>
          <w:szCs w:val="28"/>
        </w:rPr>
        <w:fldChar w:fldCharType="end"/>
      </w:r>
    </w:p>
    <w:p>
      <w:pPr>
        <w:pStyle w:val="24"/>
        <w:ind w:left="0" w:leftChars="0"/>
        <w:rPr>
          <w:rFonts w:asciiTheme="majorEastAsia" w:hAnsiTheme="majorEastAsia" w:eastAsiaTheme="majorEastAsia"/>
          <w:sz w:val="28"/>
          <w:szCs w:val="28"/>
        </w:rPr>
      </w:pPr>
      <w:r>
        <w:rPr>
          <w:rFonts w:cs="黑体" w:asciiTheme="majorEastAsia" w:hAnsiTheme="majorEastAsia" w:eastAsiaTheme="majorEastAsia"/>
          <w:kern w:val="0"/>
          <w:sz w:val="28"/>
          <w:szCs w:val="28"/>
        </w:rPr>
        <w:fldChar w:fldCharType="end"/>
      </w:r>
    </w:p>
    <w:p>
      <w:pPr>
        <w:rPr>
          <w:sz w:val="24"/>
          <w:szCs w:val="22"/>
        </w:rPr>
        <w:sectPr>
          <w:headerReference r:id="rId4" w:type="default"/>
          <w:footerReference r:id="rId5" w:type="default"/>
          <w:pgSz w:w="11906" w:h="16838"/>
          <w:pgMar w:top="1417" w:right="1669" w:bottom="1417" w:left="1837" w:header="851" w:footer="992" w:gutter="0"/>
          <w:cols w:space="720" w:num="1"/>
          <w:docGrid w:type="lines" w:linePitch="312" w:charSpace="0"/>
        </w:sectPr>
      </w:pPr>
    </w:p>
    <w:p>
      <w:pPr>
        <w:spacing w:line="360" w:lineRule="auto"/>
        <w:jc w:val="center"/>
        <w:outlineLvl w:val="1"/>
        <w:rPr>
          <w:rFonts w:ascii="宋体" w:hAnsi="宋体"/>
          <w:b/>
          <w:sz w:val="28"/>
        </w:rPr>
      </w:pPr>
      <w:bookmarkStart w:id="1" w:name="_Toc32764512"/>
      <w:r>
        <w:rPr>
          <w:rFonts w:hint="eastAsia" w:ascii="宋体" w:hAnsi="宋体"/>
          <w:b/>
          <w:sz w:val="28"/>
        </w:rPr>
        <w:t xml:space="preserve">第一章 </w:t>
      </w:r>
      <w:r>
        <w:rPr>
          <w:rFonts w:ascii="宋体" w:hAnsi="宋体"/>
          <w:b/>
          <w:sz w:val="28"/>
        </w:rPr>
        <w:t xml:space="preserve"> </w:t>
      </w:r>
      <w:r>
        <w:rPr>
          <w:rFonts w:hint="eastAsia" w:ascii="宋体" w:hAnsi="宋体"/>
          <w:b/>
          <w:sz w:val="28"/>
        </w:rPr>
        <w:t>磋商公告（磋商邀请）</w:t>
      </w:r>
      <w:bookmarkEnd w:id="1"/>
    </w:p>
    <w:p>
      <w:pPr>
        <w:spacing w:line="360" w:lineRule="auto"/>
        <w:ind w:firstLine="435"/>
        <w:rPr>
          <w:rFonts w:hint="eastAsia" w:ascii="宋体" w:hAnsi="宋体"/>
          <w:bCs/>
          <w:sz w:val="24"/>
          <w:szCs w:val="18"/>
          <w:u w:val="single"/>
        </w:rPr>
      </w:pPr>
      <w:r>
        <w:rPr>
          <w:rFonts w:hint="eastAsia" w:ascii="宋体" w:hAnsi="宋体"/>
          <w:sz w:val="24"/>
          <w:szCs w:val="18"/>
        </w:rPr>
        <w:t>经研究决定，现以竞争性磋商方式对“</w:t>
      </w:r>
      <w:r>
        <w:rPr>
          <w:rFonts w:hint="eastAsia" w:ascii="宋体" w:hAnsi="宋体"/>
          <w:bCs/>
          <w:sz w:val="24"/>
          <w:szCs w:val="18"/>
          <w:u w:val="single"/>
          <w:lang w:eastAsia="zh-CN"/>
        </w:rPr>
        <w:t>安徽职业技术学院学生公寓楼栋牌、楼层牌制作安装</w:t>
      </w:r>
      <w:r>
        <w:rPr>
          <w:rFonts w:hint="eastAsia" w:ascii="宋体" w:hAnsi="宋体"/>
          <w:sz w:val="24"/>
          <w:szCs w:val="18"/>
        </w:rPr>
        <w:t>”项目进行采购，欢迎具备条件的国内供应商参于磋商。</w:t>
      </w:r>
    </w:p>
    <w:p>
      <w:pPr>
        <w:spacing w:line="360" w:lineRule="auto"/>
        <w:ind w:firstLine="435"/>
        <w:rPr>
          <w:rFonts w:ascii="宋体" w:hAnsi="宋体"/>
          <w:b/>
          <w:bCs/>
          <w:sz w:val="24"/>
          <w:szCs w:val="18"/>
        </w:rPr>
      </w:pPr>
      <w:r>
        <w:rPr>
          <w:rFonts w:hint="eastAsia" w:ascii="宋体" w:hAnsi="宋体"/>
          <w:b/>
          <w:bCs/>
          <w:sz w:val="24"/>
          <w:szCs w:val="18"/>
        </w:rPr>
        <w:t>一、项目名称及内容</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default" w:ascii="宋体" w:hAnsi="宋体" w:eastAsia="宋体"/>
          <w:sz w:val="24"/>
          <w:szCs w:val="18"/>
          <w:lang w:val="en-US" w:eastAsia="zh-CN"/>
        </w:rPr>
      </w:pPr>
      <w:r>
        <w:rPr>
          <w:rFonts w:hint="eastAsia" w:ascii="宋体" w:hAnsi="宋体"/>
          <w:sz w:val="24"/>
          <w:szCs w:val="18"/>
        </w:rPr>
        <w:t>1.项目编号：</w:t>
      </w:r>
      <w:r>
        <w:rPr>
          <w:rFonts w:hint="eastAsia" w:ascii="宋体" w:hAnsi="宋体"/>
          <w:sz w:val="24"/>
          <w:szCs w:val="18"/>
          <w:u w:val="single"/>
          <w:lang w:eastAsia="zh-CN"/>
        </w:rPr>
        <w:t>AZY-2021-</w:t>
      </w:r>
      <w:r>
        <w:rPr>
          <w:rFonts w:hint="eastAsia" w:ascii="宋体" w:hAnsi="宋体"/>
          <w:sz w:val="24"/>
          <w:szCs w:val="18"/>
          <w:u w:val="single"/>
          <w:lang w:val="en-US" w:eastAsia="zh-CN"/>
        </w:rPr>
        <w:t>007</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sz w:val="24"/>
          <w:szCs w:val="18"/>
          <w:lang w:eastAsia="zh-CN"/>
        </w:rPr>
      </w:pPr>
      <w:r>
        <w:rPr>
          <w:rFonts w:hint="eastAsia" w:ascii="宋体" w:hAnsi="宋体"/>
          <w:sz w:val="24"/>
          <w:szCs w:val="18"/>
        </w:rPr>
        <w:t>2.项目名称：</w:t>
      </w:r>
      <w:r>
        <w:rPr>
          <w:rFonts w:hint="eastAsia" w:ascii="宋体" w:hAnsi="宋体"/>
          <w:sz w:val="24"/>
          <w:szCs w:val="18"/>
          <w:u w:val="single"/>
          <w:lang w:eastAsia="zh-CN"/>
        </w:rPr>
        <w:t>安徽职业技术学院学生公寓楼栋牌、楼层牌制作安装项目</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cs="Times New Roman"/>
          <w:sz w:val="24"/>
          <w:szCs w:val="18"/>
          <w:u w:val="single"/>
          <w:lang w:eastAsia="zh-CN"/>
        </w:rPr>
      </w:pPr>
      <w:r>
        <w:rPr>
          <w:rFonts w:hint="eastAsia" w:ascii="宋体" w:hAnsi="宋体"/>
          <w:sz w:val="24"/>
          <w:szCs w:val="18"/>
        </w:rPr>
        <w:t>3.项目地点：</w:t>
      </w:r>
      <w:r>
        <w:rPr>
          <w:rFonts w:hint="eastAsia" w:ascii="宋体" w:hAnsi="宋体" w:cs="Times New Roman"/>
          <w:sz w:val="24"/>
          <w:szCs w:val="18"/>
          <w:u w:val="single"/>
          <w:lang w:eastAsia="zh-CN"/>
        </w:rPr>
        <w:t>合肥市新站区文忠路2600号</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eastAsia="宋体"/>
          <w:sz w:val="24"/>
          <w:szCs w:val="18"/>
          <w:lang w:eastAsia="zh-CN"/>
        </w:rPr>
      </w:pPr>
      <w:r>
        <w:rPr>
          <w:rFonts w:hint="eastAsia" w:ascii="宋体" w:hAnsi="宋体"/>
          <w:sz w:val="24"/>
          <w:szCs w:val="18"/>
        </w:rPr>
        <w:t>4.项目单位：</w:t>
      </w:r>
      <w:r>
        <w:rPr>
          <w:rFonts w:hint="eastAsia" w:ascii="宋体" w:hAnsi="宋体"/>
          <w:sz w:val="24"/>
          <w:szCs w:val="18"/>
          <w:u w:val="single"/>
          <w:lang w:eastAsia="zh-CN"/>
        </w:rPr>
        <w:t>安徽职业技术学院</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ascii="宋体" w:hAnsi="宋体"/>
          <w:sz w:val="24"/>
          <w:szCs w:val="18"/>
        </w:rPr>
      </w:pPr>
      <w:r>
        <w:rPr>
          <w:rFonts w:hint="eastAsia" w:ascii="宋体" w:hAnsi="宋体"/>
          <w:sz w:val="24"/>
          <w:szCs w:val="18"/>
        </w:rPr>
        <w:t>5.项目概况：</w:t>
      </w:r>
      <w:r>
        <w:rPr>
          <w:rFonts w:hint="eastAsia" w:ascii="宋体" w:hAnsi="宋体"/>
          <w:sz w:val="24"/>
          <w:szCs w:val="18"/>
          <w:u w:val="single"/>
          <w:lang w:eastAsia="zh-CN"/>
        </w:rPr>
        <w:t>校内</w:t>
      </w:r>
      <w:r>
        <w:rPr>
          <w:rFonts w:hint="eastAsia" w:ascii="宋体" w:hAnsi="宋体"/>
          <w:sz w:val="24"/>
          <w:szCs w:val="18"/>
          <w:u w:val="single"/>
        </w:rPr>
        <w:t>16栋学生公寓外墙面楼牌号、楼层号</w:t>
      </w:r>
      <w:r>
        <w:rPr>
          <w:rFonts w:hint="eastAsia" w:ascii="宋体" w:hAnsi="宋体"/>
          <w:sz w:val="24"/>
          <w:szCs w:val="18"/>
          <w:u w:val="single"/>
          <w:lang w:eastAsia="zh-CN"/>
        </w:rPr>
        <w:t>标牌</w:t>
      </w:r>
      <w:r>
        <w:rPr>
          <w:rFonts w:hint="eastAsia" w:ascii="宋体" w:hAnsi="宋体"/>
          <w:sz w:val="24"/>
          <w:szCs w:val="18"/>
          <w:u w:val="single"/>
        </w:rPr>
        <w:t>采购</w:t>
      </w:r>
      <w:r>
        <w:rPr>
          <w:rFonts w:hint="eastAsia" w:ascii="宋体" w:hAnsi="宋体"/>
          <w:sz w:val="24"/>
          <w:szCs w:val="18"/>
        </w:rPr>
        <w:t>，</w:t>
      </w:r>
      <w:r>
        <w:rPr>
          <w:rFonts w:hint="eastAsia" w:ascii="宋体" w:hAnsi="宋体"/>
          <w:sz w:val="24"/>
        </w:rPr>
        <w:t>详见磋商文件</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cs="Times New Roman"/>
          <w:sz w:val="24"/>
          <w:szCs w:val="18"/>
          <w:u w:val="single"/>
          <w:lang w:val="en-US" w:eastAsia="zh-CN"/>
        </w:rPr>
      </w:pPr>
      <w:r>
        <w:rPr>
          <w:rFonts w:hint="eastAsia" w:ascii="宋体" w:hAnsi="宋体"/>
          <w:sz w:val="24"/>
          <w:szCs w:val="18"/>
        </w:rPr>
        <w:t>6.资金来源：</w:t>
      </w:r>
      <w:r>
        <w:rPr>
          <w:rFonts w:hint="eastAsia" w:ascii="宋体" w:hAnsi="宋体" w:cs="Times New Roman"/>
          <w:sz w:val="24"/>
          <w:szCs w:val="18"/>
          <w:u w:val="single"/>
          <w:lang w:val="en-US" w:eastAsia="zh-CN"/>
        </w:rPr>
        <w:t>财政资金</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hint="eastAsia" w:ascii="宋体" w:hAnsi="宋体" w:cs="Times New Roman"/>
          <w:sz w:val="24"/>
          <w:szCs w:val="18"/>
          <w:u w:val="single"/>
          <w:lang w:val="en-US" w:eastAsia="zh-CN"/>
        </w:rPr>
      </w:pPr>
      <w:r>
        <w:rPr>
          <w:rFonts w:hint="eastAsia" w:ascii="宋体" w:hAnsi="宋体"/>
          <w:sz w:val="24"/>
          <w:szCs w:val="18"/>
        </w:rPr>
        <w:t>7.项目预算：</w:t>
      </w:r>
      <w:r>
        <w:rPr>
          <w:rFonts w:hint="eastAsia" w:ascii="宋体" w:hAnsi="宋体" w:cs="Times New Roman"/>
          <w:sz w:val="24"/>
          <w:szCs w:val="18"/>
          <w:u w:val="single"/>
          <w:lang w:eastAsia="zh-CN"/>
        </w:rPr>
        <w:t>27640</w:t>
      </w:r>
      <w:r>
        <w:rPr>
          <w:rFonts w:hint="eastAsia" w:ascii="宋体" w:hAnsi="宋体" w:cs="Times New Roman"/>
          <w:sz w:val="24"/>
          <w:szCs w:val="18"/>
          <w:u w:val="single"/>
          <w:lang w:val="en-US" w:eastAsia="zh-CN"/>
        </w:rPr>
        <w:t>元</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ascii="宋体" w:hAnsi="宋体"/>
          <w:sz w:val="24"/>
          <w:szCs w:val="18"/>
        </w:rPr>
      </w:pPr>
      <w:r>
        <w:rPr>
          <w:rFonts w:hint="eastAsia" w:ascii="宋体" w:hAnsi="宋体"/>
          <w:sz w:val="24"/>
          <w:szCs w:val="18"/>
        </w:rPr>
        <w:t>8.项目类别：货物</w:t>
      </w:r>
    </w:p>
    <w:p>
      <w:pPr>
        <w:keepNext w:val="0"/>
        <w:keepLines w:val="0"/>
        <w:pageBreakBefore w:val="0"/>
        <w:widowControl w:val="0"/>
        <w:kinsoku/>
        <w:wordWrap/>
        <w:overflowPunct/>
        <w:topLinePunct w:val="0"/>
        <w:autoSpaceDE w:val="0"/>
        <w:autoSpaceDN w:val="0"/>
        <w:bidi w:val="0"/>
        <w:adjustRightInd w:val="0"/>
        <w:snapToGrid/>
        <w:spacing w:line="360" w:lineRule="auto"/>
        <w:ind w:firstLine="398" w:firstLineChars="182"/>
        <w:jc w:val="left"/>
        <w:textAlignment w:val="auto"/>
        <w:rPr>
          <w:rFonts w:ascii="宋体" w:hAnsi="宋体"/>
          <w:sz w:val="24"/>
          <w:szCs w:val="18"/>
        </w:rPr>
      </w:pPr>
      <w:r>
        <w:rPr>
          <w:rFonts w:hint="eastAsia" w:ascii="宋体" w:hAnsi="宋体"/>
          <w:sz w:val="24"/>
          <w:szCs w:val="18"/>
        </w:rPr>
        <w:t>9.标段（包别）划分：</w:t>
      </w:r>
      <w:r>
        <w:rPr>
          <w:rFonts w:hint="eastAsia" w:ascii="宋体" w:hAnsi="宋体"/>
          <w:sz w:val="24"/>
          <w:szCs w:val="18"/>
          <w:lang w:val="en-US" w:eastAsia="zh-CN"/>
        </w:rPr>
        <w:t>本项目不分</w:t>
      </w:r>
      <w:r>
        <w:rPr>
          <w:rFonts w:hint="eastAsia" w:ascii="宋体" w:hAnsi="宋体"/>
          <w:sz w:val="24"/>
          <w:szCs w:val="18"/>
        </w:rPr>
        <w:t>包</w:t>
      </w:r>
    </w:p>
    <w:p>
      <w:pPr>
        <w:spacing w:line="360" w:lineRule="auto"/>
        <w:ind w:firstLine="435"/>
        <w:rPr>
          <w:rFonts w:ascii="宋体" w:hAnsi="宋体"/>
          <w:b/>
          <w:bCs/>
          <w:sz w:val="24"/>
          <w:szCs w:val="18"/>
        </w:rPr>
      </w:pPr>
      <w:r>
        <w:rPr>
          <w:rFonts w:hint="eastAsia" w:ascii="宋体" w:hAnsi="宋体"/>
          <w:b/>
          <w:bCs/>
          <w:sz w:val="24"/>
          <w:szCs w:val="18"/>
        </w:rPr>
        <w:t>二</w:t>
      </w:r>
      <w:r>
        <w:rPr>
          <w:rFonts w:hint="eastAsia" w:ascii="宋体" w:hAnsi="宋体"/>
          <w:b/>
          <w:sz w:val="24"/>
        </w:rPr>
        <w:t>、</w:t>
      </w:r>
      <w:r>
        <w:rPr>
          <w:rFonts w:hint="eastAsia" w:ascii="宋体" w:hAnsi="宋体"/>
          <w:b/>
          <w:bCs/>
          <w:sz w:val="24"/>
          <w:szCs w:val="18"/>
        </w:rPr>
        <w:t>供应商资格</w:t>
      </w:r>
    </w:p>
    <w:p>
      <w:pPr>
        <w:spacing w:line="360" w:lineRule="auto"/>
        <w:ind w:firstLine="435"/>
        <w:rPr>
          <w:rFonts w:ascii="宋体" w:hAnsi="宋体"/>
          <w:sz w:val="24"/>
          <w:szCs w:val="18"/>
        </w:rPr>
      </w:pPr>
      <w:r>
        <w:rPr>
          <w:rFonts w:hint="eastAsia" w:ascii="宋体" w:hAnsi="宋体"/>
          <w:sz w:val="24"/>
          <w:szCs w:val="18"/>
        </w:rPr>
        <w:t>1</w:t>
      </w:r>
      <w:r>
        <w:rPr>
          <w:rFonts w:hint="eastAsia" w:ascii="宋体" w:hAnsi="宋体"/>
          <w:sz w:val="24"/>
        </w:rPr>
        <w:t>.</w:t>
      </w:r>
      <w:r>
        <w:rPr>
          <w:rFonts w:hint="eastAsia" w:ascii="Arial" w:hAnsi="Arial" w:eastAsia="宋体" w:cs="Arial"/>
          <w:sz w:val="24"/>
          <w:szCs w:val="18"/>
        </w:rPr>
        <w:t>具有独立承担民事责任的能力</w:t>
      </w:r>
    </w:p>
    <w:p>
      <w:pPr>
        <w:spacing w:line="360" w:lineRule="auto"/>
        <w:ind w:firstLine="435"/>
        <w:rPr>
          <w:rFonts w:ascii="宋体" w:hAnsi="宋体"/>
          <w:sz w:val="24"/>
          <w:szCs w:val="18"/>
        </w:rPr>
      </w:pPr>
      <w:r>
        <w:rPr>
          <w:rFonts w:hint="eastAsia" w:ascii="宋体" w:hAnsi="宋体"/>
          <w:sz w:val="24"/>
          <w:szCs w:val="18"/>
          <w:lang w:val="en-US" w:eastAsia="zh-CN"/>
        </w:rPr>
        <w:t>2</w:t>
      </w:r>
      <w:r>
        <w:rPr>
          <w:rFonts w:hint="eastAsia" w:ascii="宋体" w:hAnsi="宋体"/>
          <w:sz w:val="24"/>
        </w:rPr>
        <w:t>.</w:t>
      </w:r>
      <w:r>
        <w:rPr>
          <w:rFonts w:hint="eastAsia" w:ascii="宋体" w:hAnsi="宋体"/>
          <w:sz w:val="24"/>
          <w:szCs w:val="18"/>
        </w:rPr>
        <w:t>本</w:t>
      </w:r>
      <w:r>
        <w:rPr>
          <w:rFonts w:hint="eastAsia" w:ascii="宋体" w:hAnsi="宋体"/>
          <w:sz w:val="24"/>
        </w:rPr>
        <w:t>项目</w:t>
      </w:r>
      <w:r>
        <w:rPr>
          <w:rFonts w:hint="eastAsia" w:ascii="宋体" w:hAnsi="宋体"/>
          <w:sz w:val="24"/>
          <w:szCs w:val="18"/>
          <w:u w:val="single"/>
        </w:rPr>
        <w:t>不接受</w:t>
      </w:r>
      <w:r>
        <w:rPr>
          <w:rFonts w:hint="eastAsia" w:ascii="宋体" w:hAnsi="宋体"/>
          <w:sz w:val="24"/>
          <w:szCs w:val="18"/>
        </w:rPr>
        <w:t>联合体参加磋商；</w:t>
      </w:r>
    </w:p>
    <w:p>
      <w:pPr>
        <w:spacing w:line="360" w:lineRule="auto"/>
        <w:ind w:firstLine="435"/>
        <w:rPr>
          <w:rFonts w:ascii="宋体" w:hAnsi="宋体"/>
          <w:sz w:val="24"/>
          <w:szCs w:val="18"/>
        </w:rPr>
      </w:pPr>
      <w:r>
        <w:rPr>
          <w:rFonts w:hint="eastAsia" w:ascii="宋体" w:hAnsi="宋体"/>
          <w:sz w:val="24"/>
          <w:szCs w:val="18"/>
          <w:lang w:val="en-US" w:eastAsia="zh-CN"/>
        </w:rPr>
        <w:t>3</w:t>
      </w:r>
      <w:r>
        <w:rPr>
          <w:rFonts w:hint="eastAsia" w:ascii="宋体" w:hAnsi="宋体"/>
          <w:sz w:val="24"/>
          <w:szCs w:val="18"/>
        </w:rPr>
        <w:t>.供应商存在以下不良信用记录情形之一的，不得推荐为成交候选供应商，不得确定为成交供应商：</w:t>
      </w:r>
    </w:p>
    <w:p>
      <w:pPr>
        <w:spacing w:line="360" w:lineRule="auto"/>
        <w:ind w:firstLine="435"/>
        <w:rPr>
          <w:rFonts w:ascii="宋体" w:hAnsi="宋体"/>
          <w:sz w:val="24"/>
          <w:szCs w:val="18"/>
        </w:rPr>
      </w:pPr>
      <w:r>
        <w:rPr>
          <w:rFonts w:hint="eastAsia" w:ascii="宋体" w:hAnsi="宋体"/>
          <w:sz w:val="24"/>
          <w:szCs w:val="18"/>
        </w:rPr>
        <w:t>（1）供应商被人民法院列入失信被执行人的；</w:t>
      </w:r>
    </w:p>
    <w:p>
      <w:pPr>
        <w:spacing w:line="360" w:lineRule="auto"/>
        <w:ind w:firstLine="435"/>
        <w:rPr>
          <w:rFonts w:ascii="宋体" w:hAnsi="宋体"/>
          <w:sz w:val="24"/>
          <w:szCs w:val="18"/>
        </w:rPr>
      </w:pPr>
      <w:r>
        <w:rPr>
          <w:rFonts w:hint="eastAsia" w:ascii="宋体" w:hAnsi="宋体"/>
          <w:sz w:val="24"/>
          <w:szCs w:val="18"/>
        </w:rPr>
        <w:t>（2）供应商被税务部门列入重大税收违法案件当事人名单的。</w:t>
      </w:r>
    </w:p>
    <w:p>
      <w:pPr>
        <w:widowControl/>
        <w:spacing w:line="360" w:lineRule="auto"/>
        <w:ind w:firstLine="438" w:firstLineChars="200"/>
        <w:rPr>
          <w:rFonts w:hint="eastAsia" w:ascii="宋体" w:hAnsi="宋体"/>
          <w:b/>
          <w:bCs/>
          <w:sz w:val="24"/>
          <w:szCs w:val="18"/>
        </w:rPr>
      </w:pPr>
      <w:r>
        <w:rPr>
          <w:rFonts w:hint="eastAsia" w:ascii="宋体" w:hAnsi="宋体"/>
          <w:b/>
          <w:bCs/>
          <w:sz w:val="24"/>
          <w:szCs w:val="18"/>
        </w:rPr>
        <w:t>三、报名及响应文件获取方式</w:t>
      </w:r>
    </w:p>
    <w:p>
      <w:pPr>
        <w:keepNext w:val="0"/>
        <w:keepLines w:val="0"/>
        <w:pageBreakBefore w:val="0"/>
        <w:widowControl w:val="0"/>
        <w:kinsoku/>
        <w:wordWrap/>
        <w:overflowPunct/>
        <w:topLinePunct w:val="0"/>
        <w:autoSpaceDE w:val="0"/>
        <w:autoSpaceDN w:val="0"/>
        <w:bidi w:val="0"/>
        <w:adjustRightInd w:val="0"/>
        <w:snapToGrid/>
        <w:spacing w:line="360" w:lineRule="auto"/>
        <w:ind w:firstLine="438" w:firstLineChars="200"/>
        <w:jc w:val="left"/>
        <w:textAlignment w:val="auto"/>
        <w:rPr>
          <w:rFonts w:hint="eastAsia" w:ascii="宋体" w:hAnsi="宋体"/>
          <w:sz w:val="24"/>
          <w:szCs w:val="18"/>
        </w:rPr>
      </w:pPr>
      <w:r>
        <w:rPr>
          <w:rFonts w:hint="eastAsia" w:ascii="宋体" w:hAnsi="宋体"/>
          <w:sz w:val="24"/>
          <w:szCs w:val="18"/>
        </w:rPr>
        <w:t>1、报名时间：202</w:t>
      </w:r>
      <w:r>
        <w:rPr>
          <w:rFonts w:hint="eastAsia" w:ascii="宋体" w:hAnsi="宋体"/>
          <w:sz w:val="24"/>
          <w:szCs w:val="18"/>
          <w:lang w:val="en-US" w:eastAsia="zh-CN"/>
        </w:rPr>
        <w:t>1</w:t>
      </w:r>
      <w:r>
        <w:rPr>
          <w:rFonts w:hint="eastAsia" w:ascii="宋体" w:hAnsi="宋体"/>
          <w:sz w:val="24"/>
          <w:szCs w:val="18"/>
        </w:rPr>
        <w:t>年</w:t>
      </w:r>
      <w:r>
        <w:rPr>
          <w:rFonts w:hint="eastAsia" w:ascii="宋体" w:hAnsi="宋体"/>
          <w:sz w:val="24"/>
          <w:szCs w:val="18"/>
          <w:lang w:val="en-US" w:eastAsia="zh-CN"/>
        </w:rPr>
        <w:t>3</w:t>
      </w:r>
      <w:r>
        <w:rPr>
          <w:rFonts w:hint="eastAsia" w:ascii="宋体" w:hAnsi="宋体"/>
          <w:sz w:val="24"/>
          <w:szCs w:val="18"/>
        </w:rPr>
        <w:t>月</w:t>
      </w:r>
      <w:r>
        <w:rPr>
          <w:rFonts w:hint="eastAsia" w:ascii="宋体" w:hAnsi="宋体"/>
          <w:sz w:val="24"/>
          <w:szCs w:val="18"/>
          <w:lang w:val="en-US" w:eastAsia="zh-CN"/>
        </w:rPr>
        <w:t>10</w:t>
      </w:r>
      <w:r>
        <w:rPr>
          <w:rFonts w:hint="eastAsia" w:ascii="宋体" w:hAnsi="宋体"/>
          <w:sz w:val="24"/>
          <w:szCs w:val="18"/>
        </w:rPr>
        <w:t>日至202</w:t>
      </w:r>
      <w:r>
        <w:rPr>
          <w:rFonts w:hint="eastAsia" w:ascii="宋体" w:hAnsi="宋体"/>
          <w:sz w:val="24"/>
          <w:szCs w:val="18"/>
          <w:lang w:val="en-US" w:eastAsia="zh-CN"/>
        </w:rPr>
        <w:t>1</w:t>
      </w:r>
      <w:r>
        <w:rPr>
          <w:rFonts w:hint="eastAsia" w:ascii="宋体" w:hAnsi="宋体"/>
          <w:sz w:val="24"/>
          <w:szCs w:val="18"/>
        </w:rPr>
        <w:t>年</w:t>
      </w:r>
      <w:r>
        <w:rPr>
          <w:rFonts w:hint="eastAsia" w:ascii="宋体" w:hAnsi="宋体"/>
          <w:sz w:val="24"/>
          <w:szCs w:val="18"/>
          <w:lang w:val="en-US" w:eastAsia="zh-CN"/>
        </w:rPr>
        <w:t>3</w:t>
      </w:r>
      <w:r>
        <w:rPr>
          <w:rFonts w:hint="eastAsia" w:ascii="宋体" w:hAnsi="宋体"/>
          <w:sz w:val="24"/>
          <w:szCs w:val="18"/>
        </w:rPr>
        <w:t>月</w:t>
      </w:r>
      <w:r>
        <w:rPr>
          <w:rFonts w:hint="eastAsia" w:ascii="宋体" w:hAnsi="宋体"/>
          <w:sz w:val="24"/>
          <w:szCs w:val="18"/>
          <w:lang w:val="en-US" w:eastAsia="zh-CN"/>
        </w:rPr>
        <w:t>16</w:t>
      </w:r>
      <w:r>
        <w:rPr>
          <w:rFonts w:hint="eastAsia" w:ascii="宋体" w:hAnsi="宋体"/>
          <w:sz w:val="24"/>
          <w:szCs w:val="18"/>
        </w:rPr>
        <w:t>日</w:t>
      </w:r>
    </w:p>
    <w:p>
      <w:pPr>
        <w:keepNext w:val="0"/>
        <w:keepLines w:val="0"/>
        <w:pageBreakBefore w:val="0"/>
        <w:widowControl w:val="0"/>
        <w:kinsoku/>
        <w:wordWrap/>
        <w:overflowPunct/>
        <w:topLinePunct w:val="0"/>
        <w:autoSpaceDE w:val="0"/>
        <w:autoSpaceDN w:val="0"/>
        <w:bidi w:val="0"/>
        <w:adjustRightInd w:val="0"/>
        <w:snapToGrid/>
        <w:spacing w:line="360" w:lineRule="auto"/>
        <w:ind w:firstLine="438" w:firstLineChars="200"/>
        <w:jc w:val="left"/>
        <w:textAlignment w:val="auto"/>
        <w:rPr>
          <w:rFonts w:hint="eastAsia" w:ascii="宋体" w:hAnsi="宋体"/>
          <w:sz w:val="24"/>
          <w:szCs w:val="18"/>
        </w:rPr>
      </w:pPr>
      <w:r>
        <w:rPr>
          <w:rFonts w:hint="eastAsia" w:ascii="宋体" w:hAnsi="宋体"/>
          <w:sz w:val="24"/>
          <w:szCs w:val="18"/>
        </w:rPr>
        <w:t>2、报名时请提交报名登记表电子版一份，文件请发送至邮箱azyzbb@uta.edu.cn，邮件标题请注明项目及报名单位名称，不提交报名登记表的不得参与磋商。（报名登记表格式请参见本公告</w:t>
      </w:r>
      <w:r>
        <w:rPr>
          <w:rFonts w:hint="eastAsia" w:ascii="宋体" w:hAnsi="宋体"/>
          <w:sz w:val="24"/>
          <w:szCs w:val="18"/>
          <w:lang w:eastAsia="zh-CN"/>
        </w:rPr>
        <w:t>附件</w:t>
      </w:r>
      <w:r>
        <w:rPr>
          <w:rFonts w:hint="eastAsia" w:ascii="宋体" w:hAnsi="宋体"/>
          <w:sz w:val="24"/>
          <w:szCs w:val="18"/>
        </w:rPr>
        <w:t>）</w:t>
      </w:r>
    </w:p>
    <w:p>
      <w:pPr>
        <w:keepNext w:val="0"/>
        <w:keepLines w:val="0"/>
        <w:pageBreakBefore w:val="0"/>
        <w:widowControl w:val="0"/>
        <w:kinsoku/>
        <w:wordWrap/>
        <w:overflowPunct/>
        <w:topLinePunct w:val="0"/>
        <w:autoSpaceDE w:val="0"/>
        <w:autoSpaceDN w:val="0"/>
        <w:bidi w:val="0"/>
        <w:adjustRightInd w:val="0"/>
        <w:snapToGrid/>
        <w:spacing w:line="360" w:lineRule="auto"/>
        <w:ind w:firstLine="438" w:firstLineChars="200"/>
        <w:jc w:val="left"/>
        <w:textAlignment w:val="auto"/>
        <w:rPr>
          <w:rFonts w:hint="eastAsia" w:ascii="宋体" w:hAnsi="宋体"/>
          <w:sz w:val="24"/>
          <w:szCs w:val="18"/>
        </w:rPr>
      </w:pPr>
      <w:r>
        <w:rPr>
          <w:rFonts w:hint="eastAsia" w:ascii="宋体" w:hAnsi="宋体"/>
          <w:sz w:val="24"/>
          <w:szCs w:val="18"/>
        </w:rPr>
        <w:t>3、响应文件获取方式</w:t>
      </w:r>
    </w:p>
    <w:p>
      <w:pPr>
        <w:keepNext w:val="0"/>
        <w:keepLines w:val="0"/>
        <w:pageBreakBefore w:val="0"/>
        <w:widowControl w:val="0"/>
        <w:kinsoku/>
        <w:wordWrap/>
        <w:overflowPunct/>
        <w:topLinePunct w:val="0"/>
        <w:autoSpaceDE w:val="0"/>
        <w:autoSpaceDN w:val="0"/>
        <w:bidi w:val="0"/>
        <w:adjustRightInd w:val="0"/>
        <w:snapToGrid/>
        <w:spacing w:line="360" w:lineRule="auto"/>
        <w:ind w:firstLine="438" w:firstLineChars="200"/>
        <w:jc w:val="left"/>
        <w:textAlignment w:val="auto"/>
        <w:rPr>
          <w:rFonts w:hint="eastAsia" w:ascii="宋体" w:hAnsi="宋体"/>
          <w:sz w:val="24"/>
          <w:szCs w:val="18"/>
        </w:rPr>
      </w:pPr>
      <w:r>
        <w:rPr>
          <w:rFonts w:hint="eastAsia" w:ascii="宋体" w:hAnsi="宋体"/>
          <w:sz w:val="24"/>
          <w:szCs w:val="18"/>
        </w:rPr>
        <w:t>自磋商公告发布之日起从磋商公告发布网页自行下载。</w:t>
      </w:r>
    </w:p>
    <w:p>
      <w:pPr>
        <w:spacing w:line="360" w:lineRule="auto"/>
        <w:ind w:firstLine="435"/>
        <w:rPr>
          <w:rFonts w:ascii="宋体" w:hAnsi="宋体"/>
          <w:b/>
          <w:bCs/>
          <w:sz w:val="24"/>
          <w:szCs w:val="18"/>
        </w:rPr>
      </w:pPr>
      <w:r>
        <w:rPr>
          <w:rFonts w:hint="eastAsia" w:ascii="宋体" w:hAnsi="宋体"/>
          <w:b/>
          <w:bCs/>
          <w:sz w:val="24"/>
          <w:szCs w:val="18"/>
        </w:rPr>
        <w:t>四</w:t>
      </w:r>
      <w:r>
        <w:rPr>
          <w:rFonts w:hint="eastAsia" w:ascii="宋体" w:hAnsi="宋体"/>
          <w:b/>
          <w:sz w:val="24"/>
        </w:rPr>
        <w:t>、</w:t>
      </w:r>
      <w:r>
        <w:rPr>
          <w:rFonts w:hint="eastAsia" w:ascii="宋体" w:hAnsi="宋体"/>
          <w:b/>
          <w:bCs/>
          <w:sz w:val="24"/>
        </w:rPr>
        <w:t>磋商时间及地点</w:t>
      </w:r>
    </w:p>
    <w:p>
      <w:pPr>
        <w:keepNext w:val="0"/>
        <w:keepLines w:val="0"/>
        <w:pageBreakBefore w:val="0"/>
        <w:widowControl w:val="0"/>
        <w:kinsoku/>
        <w:wordWrap/>
        <w:overflowPunct/>
        <w:topLinePunct w:val="0"/>
        <w:autoSpaceDE w:val="0"/>
        <w:autoSpaceDN w:val="0"/>
        <w:bidi w:val="0"/>
        <w:adjustRightInd/>
        <w:snapToGrid/>
        <w:spacing w:line="360" w:lineRule="auto"/>
        <w:ind w:firstLine="438" w:firstLineChars="200"/>
        <w:jc w:val="left"/>
        <w:textAlignment w:val="auto"/>
        <w:rPr>
          <w:rFonts w:hint="default" w:ascii="宋体" w:hAnsi="宋体" w:eastAsia="宋体"/>
          <w:sz w:val="24"/>
          <w:szCs w:val="18"/>
          <w:lang w:val="en-US" w:eastAsia="zh-CN"/>
        </w:rPr>
      </w:pPr>
      <w:r>
        <w:rPr>
          <w:rFonts w:hint="eastAsia" w:ascii="宋体" w:hAnsi="宋体"/>
          <w:sz w:val="24"/>
          <w:szCs w:val="18"/>
        </w:rPr>
        <w:t>1、时间：202</w:t>
      </w:r>
      <w:r>
        <w:rPr>
          <w:rFonts w:hint="eastAsia" w:ascii="宋体" w:hAnsi="宋体"/>
          <w:sz w:val="24"/>
          <w:szCs w:val="18"/>
          <w:lang w:val="en-US" w:eastAsia="zh-CN"/>
        </w:rPr>
        <w:t>1</w:t>
      </w:r>
      <w:r>
        <w:rPr>
          <w:rFonts w:hint="eastAsia" w:ascii="宋体" w:hAnsi="宋体"/>
          <w:sz w:val="24"/>
          <w:szCs w:val="18"/>
        </w:rPr>
        <w:t>年</w:t>
      </w:r>
      <w:r>
        <w:rPr>
          <w:rFonts w:hint="eastAsia" w:ascii="宋体" w:hAnsi="宋体"/>
          <w:sz w:val="24"/>
          <w:szCs w:val="18"/>
          <w:lang w:val="en-US" w:eastAsia="zh-CN"/>
        </w:rPr>
        <w:t>3</w:t>
      </w:r>
      <w:r>
        <w:rPr>
          <w:rFonts w:hint="eastAsia" w:ascii="宋体" w:hAnsi="宋体"/>
          <w:sz w:val="24"/>
          <w:szCs w:val="18"/>
        </w:rPr>
        <w:t>月</w:t>
      </w:r>
      <w:r>
        <w:rPr>
          <w:rFonts w:hint="eastAsia" w:ascii="宋体" w:hAnsi="宋体"/>
          <w:sz w:val="24"/>
          <w:szCs w:val="18"/>
          <w:lang w:val="en-US" w:eastAsia="zh-CN"/>
        </w:rPr>
        <w:t>17</w:t>
      </w:r>
      <w:r>
        <w:rPr>
          <w:rFonts w:hint="eastAsia" w:ascii="宋体" w:hAnsi="宋体"/>
          <w:sz w:val="24"/>
          <w:szCs w:val="18"/>
        </w:rPr>
        <w:t>日上午</w:t>
      </w:r>
      <w:r>
        <w:rPr>
          <w:rFonts w:hint="eastAsia" w:ascii="宋体" w:hAnsi="宋体"/>
          <w:sz w:val="24"/>
          <w:szCs w:val="18"/>
          <w:lang w:val="en-US" w:eastAsia="zh-CN"/>
        </w:rPr>
        <w:t>9</w:t>
      </w:r>
      <w:r>
        <w:rPr>
          <w:rFonts w:hint="eastAsia" w:ascii="宋体" w:hAnsi="宋体"/>
          <w:sz w:val="24"/>
          <w:szCs w:val="18"/>
        </w:rPr>
        <w:t>:</w:t>
      </w:r>
      <w:r>
        <w:rPr>
          <w:rFonts w:hint="eastAsia" w:ascii="宋体" w:hAnsi="宋体"/>
          <w:sz w:val="24"/>
          <w:szCs w:val="18"/>
          <w:lang w:val="en-US" w:eastAsia="zh-CN"/>
        </w:rPr>
        <w:t>30</w:t>
      </w:r>
    </w:p>
    <w:p>
      <w:pPr>
        <w:keepNext w:val="0"/>
        <w:keepLines w:val="0"/>
        <w:pageBreakBefore w:val="0"/>
        <w:widowControl w:val="0"/>
        <w:kinsoku/>
        <w:wordWrap/>
        <w:overflowPunct/>
        <w:topLinePunct w:val="0"/>
        <w:bidi w:val="0"/>
        <w:adjustRightInd/>
        <w:snapToGrid/>
        <w:spacing w:line="360" w:lineRule="auto"/>
        <w:ind w:firstLine="435"/>
        <w:textAlignment w:val="auto"/>
        <w:rPr>
          <w:rFonts w:hint="eastAsia" w:ascii="宋体" w:hAnsi="宋体"/>
          <w:sz w:val="24"/>
          <w:szCs w:val="18"/>
        </w:rPr>
      </w:pPr>
      <w:r>
        <w:rPr>
          <w:rFonts w:hint="eastAsia" w:ascii="宋体" w:hAnsi="宋体"/>
          <w:sz w:val="24"/>
          <w:szCs w:val="18"/>
        </w:rPr>
        <w:t>2、地点：安徽职业技术学院行政楼1127室</w:t>
      </w:r>
    </w:p>
    <w:p>
      <w:pPr>
        <w:autoSpaceDE w:val="0"/>
        <w:autoSpaceDN w:val="0"/>
        <w:adjustRightInd w:val="0"/>
        <w:spacing w:line="500" w:lineRule="exact"/>
        <w:ind w:firstLine="438" w:firstLineChars="200"/>
        <w:jc w:val="left"/>
        <w:rPr>
          <w:rFonts w:hint="eastAsia" w:ascii="宋体" w:hAnsi="宋体"/>
          <w:b/>
          <w:bCs/>
          <w:sz w:val="24"/>
          <w:szCs w:val="18"/>
        </w:rPr>
      </w:pPr>
      <w:r>
        <w:rPr>
          <w:rFonts w:hint="eastAsia" w:ascii="宋体" w:hAnsi="宋体"/>
          <w:b/>
          <w:bCs/>
          <w:sz w:val="24"/>
          <w:szCs w:val="18"/>
        </w:rPr>
        <w:t>五、其他</w:t>
      </w:r>
    </w:p>
    <w:p>
      <w:pPr>
        <w:keepNext w:val="0"/>
        <w:keepLines w:val="0"/>
        <w:pageBreakBefore w:val="0"/>
        <w:widowControl w:val="0"/>
        <w:kinsoku/>
        <w:wordWrap/>
        <w:overflowPunct/>
        <w:topLinePunct w:val="0"/>
        <w:autoSpaceDE w:val="0"/>
        <w:autoSpaceDN w:val="0"/>
        <w:bidi w:val="0"/>
        <w:adjustRightInd/>
        <w:snapToGrid/>
        <w:spacing w:line="360" w:lineRule="auto"/>
        <w:ind w:firstLine="438" w:firstLineChars="200"/>
        <w:jc w:val="left"/>
        <w:textAlignment w:val="auto"/>
        <w:rPr>
          <w:rFonts w:hint="eastAsia" w:ascii="宋体" w:hAnsi="宋体"/>
          <w:sz w:val="24"/>
          <w:szCs w:val="18"/>
        </w:rPr>
      </w:pPr>
      <w:r>
        <w:rPr>
          <w:rFonts w:hint="eastAsia" w:ascii="宋体" w:hAnsi="宋体"/>
          <w:b w:val="0"/>
          <w:bCs w:val="0"/>
          <w:sz w:val="24"/>
          <w:szCs w:val="18"/>
        </w:rPr>
        <w:t>1、</w:t>
      </w:r>
      <w:r>
        <w:rPr>
          <w:rFonts w:hint="eastAsia" w:ascii="宋体" w:hAnsi="宋体"/>
          <w:b/>
          <w:bCs/>
          <w:sz w:val="24"/>
          <w:szCs w:val="18"/>
        </w:rPr>
        <w:t>报价人在磋商时需携带样品一套。</w:t>
      </w:r>
      <w:r>
        <w:rPr>
          <w:rFonts w:hint="eastAsia" w:ascii="宋体" w:hAnsi="宋体"/>
          <w:b/>
          <w:bCs/>
          <w:sz w:val="24"/>
          <w:szCs w:val="18"/>
        </w:rPr>
        <w:br w:type="textWrapping"/>
      </w:r>
      <w:r>
        <w:rPr>
          <w:rFonts w:hint="eastAsia" w:ascii="宋体" w:hAnsi="宋体"/>
          <w:sz w:val="24"/>
          <w:szCs w:val="18"/>
        </w:rPr>
        <w:t>　　2、报价人在磋商时需递交响应文件，格式见文件下载。</w:t>
      </w:r>
    </w:p>
    <w:p>
      <w:pPr>
        <w:keepNext w:val="0"/>
        <w:keepLines w:val="0"/>
        <w:pageBreakBefore w:val="0"/>
        <w:widowControl w:val="0"/>
        <w:kinsoku/>
        <w:wordWrap/>
        <w:overflowPunct/>
        <w:topLinePunct w:val="0"/>
        <w:bidi w:val="0"/>
        <w:adjustRightInd/>
        <w:snapToGrid/>
        <w:spacing w:line="360" w:lineRule="auto"/>
        <w:ind w:firstLine="435"/>
        <w:textAlignment w:val="auto"/>
        <w:rPr>
          <w:rFonts w:hint="eastAsia" w:ascii="宋体" w:hAnsi="宋体"/>
          <w:sz w:val="24"/>
          <w:szCs w:val="18"/>
        </w:rPr>
      </w:pPr>
      <w:r>
        <w:rPr>
          <w:rFonts w:hint="eastAsia" w:ascii="宋体" w:hAnsi="宋体"/>
          <w:sz w:val="24"/>
          <w:szCs w:val="18"/>
        </w:rPr>
        <w:t>3、采购人根据样品质量、价格进行综合判断，以确定成交供应商。</w:t>
      </w:r>
    </w:p>
    <w:p>
      <w:pPr>
        <w:spacing w:line="360" w:lineRule="auto"/>
        <w:ind w:firstLine="435"/>
        <w:rPr>
          <w:rFonts w:ascii="宋体" w:hAnsi="宋体"/>
          <w:b/>
          <w:bCs/>
          <w:sz w:val="24"/>
          <w:szCs w:val="18"/>
        </w:rPr>
      </w:pPr>
      <w:r>
        <w:rPr>
          <w:rFonts w:hint="eastAsia" w:ascii="宋体" w:hAnsi="宋体"/>
          <w:b/>
          <w:bCs/>
          <w:sz w:val="24"/>
          <w:szCs w:val="18"/>
        </w:rPr>
        <w:t>六</w:t>
      </w:r>
      <w:r>
        <w:rPr>
          <w:rFonts w:hint="eastAsia" w:ascii="宋体" w:hAnsi="宋体"/>
          <w:b/>
          <w:sz w:val="24"/>
        </w:rPr>
        <w:t>、</w:t>
      </w:r>
      <w:r>
        <w:rPr>
          <w:rFonts w:hint="eastAsia" w:ascii="宋体" w:hAnsi="宋体"/>
          <w:b/>
          <w:bCs/>
          <w:sz w:val="24"/>
          <w:szCs w:val="18"/>
        </w:rPr>
        <w:t>联系方式</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rPr>
          <w:rFonts w:ascii="宋体" w:hAnsi="宋体"/>
          <w:sz w:val="24"/>
          <w:szCs w:val="18"/>
        </w:rPr>
      </w:pPr>
      <w:r>
        <w:rPr>
          <w:rFonts w:hint="eastAsia" w:ascii="宋体" w:hAnsi="宋体"/>
          <w:sz w:val="24"/>
          <w:szCs w:val="18"/>
        </w:rPr>
        <w:t>1.采购人</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rPr>
          <w:rFonts w:hint="eastAsia" w:ascii="宋体" w:hAnsi="宋体" w:eastAsia="宋体"/>
          <w:sz w:val="24"/>
          <w:szCs w:val="18"/>
          <w:lang w:eastAsia="zh-CN"/>
        </w:rPr>
      </w:pPr>
      <w:r>
        <w:rPr>
          <w:rFonts w:hint="eastAsia" w:ascii="宋体" w:hAnsi="宋体"/>
          <w:sz w:val="24"/>
          <w:szCs w:val="18"/>
        </w:rPr>
        <w:t>采购人：</w:t>
      </w:r>
      <w:r>
        <w:rPr>
          <w:rFonts w:hint="eastAsia" w:ascii="宋体" w:hAnsi="宋体"/>
          <w:sz w:val="24"/>
          <w:szCs w:val="18"/>
          <w:u w:val="single"/>
          <w:lang w:eastAsia="zh-CN"/>
        </w:rPr>
        <w:t>安徽职业技术学院</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rPr>
          <w:rFonts w:ascii="宋体" w:hAnsi="宋体"/>
          <w:sz w:val="24"/>
          <w:szCs w:val="18"/>
          <w:u w:val="single"/>
        </w:rPr>
      </w:pPr>
      <w:r>
        <w:rPr>
          <w:rFonts w:hint="eastAsia" w:ascii="宋体" w:hAnsi="宋体"/>
          <w:sz w:val="24"/>
          <w:szCs w:val="18"/>
        </w:rPr>
        <w:t xml:space="preserve">地 </w:t>
      </w:r>
      <w:r>
        <w:rPr>
          <w:rFonts w:ascii="宋体" w:hAnsi="宋体"/>
          <w:sz w:val="24"/>
          <w:szCs w:val="18"/>
        </w:rPr>
        <w:t xml:space="preserve"> </w:t>
      </w:r>
      <w:r>
        <w:rPr>
          <w:rFonts w:hint="eastAsia" w:ascii="宋体" w:hAnsi="宋体"/>
          <w:sz w:val="24"/>
          <w:szCs w:val="18"/>
        </w:rPr>
        <w:t>址：</w:t>
      </w:r>
      <w:r>
        <w:rPr>
          <w:rFonts w:hint="eastAsia" w:ascii="宋体" w:hAnsi="宋体" w:cs="Times New Roman"/>
          <w:sz w:val="24"/>
          <w:szCs w:val="18"/>
          <w:u w:val="single"/>
          <w:lang w:eastAsia="zh-CN"/>
        </w:rPr>
        <w:t>合肥市新站区文忠路2600号</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rPr>
          <w:rFonts w:hint="eastAsia" w:ascii="宋体" w:hAnsi="宋体" w:eastAsia="宋体"/>
          <w:sz w:val="24"/>
          <w:szCs w:val="18"/>
          <w:lang w:eastAsia="zh-CN"/>
        </w:rPr>
      </w:pPr>
      <w:r>
        <w:rPr>
          <w:rFonts w:hint="eastAsia" w:ascii="宋体" w:hAnsi="宋体"/>
          <w:sz w:val="24"/>
          <w:szCs w:val="18"/>
        </w:rPr>
        <w:t>联系人：</w:t>
      </w:r>
      <w:r>
        <w:rPr>
          <w:rFonts w:hint="eastAsia" w:ascii="宋体" w:hAnsi="宋体"/>
          <w:sz w:val="24"/>
          <w:szCs w:val="18"/>
          <w:u w:val="single"/>
          <w:lang w:val="en-US" w:eastAsia="zh-CN"/>
        </w:rPr>
        <w:t>李老师</w:t>
      </w:r>
    </w:p>
    <w:p>
      <w:pPr>
        <w:keepNext w:val="0"/>
        <w:keepLines w:val="0"/>
        <w:pageBreakBefore w:val="0"/>
        <w:widowControl w:val="0"/>
        <w:kinsoku/>
        <w:wordWrap/>
        <w:overflowPunct/>
        <w:topLinePunct w:val="0"/>
        <w:autoSpaceDE/>
        <w:autoSpaceDN/>
        <w:bidi w:val="0"/>
        <w:adjustRightInd/>
        <w:snapToGrid/>
        <w:spacing w:line="360" w:lineRule="auto"/>
        <w:ind w:firstLine="437"/>
        <w:textAlignment w:val="auto"/>
        <w:rPr>
          <w:rFonts w:ascii="宋体" w:hAnsi="宋体"/>
          <w:sz w:val="24"/>
          <w:szCs w:val="18"/>
        </w:rPr>
      </w:pPr>
      <w:r>
        <w:rPr>
          <w:rFonts w:hint="eastAsia" w:ascii="宋体" w:hAnsi="宋体"/>
          <w:sz w:val="24"/>
          <w:szCs w:val="18"/>
        </w:rPr>
        <w:t xml:space="preserve">电 </w:t>
      </w:r>
      <w:r>
        <w:rPr>
          <w:rFonts w:ascii="宋体" w:hAnsi="宋体"/>
          <w:sz w:val="24"/>
          <w:szCs w:val="18"/>
        </w:rPr>
        <w:t xml:space="preserve"> </w:t>
      </w:r>
      <w:r>
        <w:rPr>
          <w:rFonts w:hint="eastAsia" w:ascii="宋体" w:hAnsi="宋体"/>
          <w:sz w:val="24"/>
          <w:szCs w:val="18"/>
        </w:rPr>
        <w:t>话：</w:t>
      </w:r>
      <w:r>
        <w:rPr>
          <w:rFonts w:hint="eastAsia" w:ascii="宋体" w:hAnsi="宋体" w:cs="Times New Roman"/>
          <w:sz w:val="24"/>
          <w:szCs w:val="18"/>
          <w:u w:val="single"/>
          <w:lang w:eastAsia="zh-CN"/>
        </w:rPr>
        <w:t>0551-64680165</w:t>
      </w:r>
    </w:p>
    <w:p>
      <w:pPr>
        <w:spacing w:line="360" w:lineRule="auto"/>
        <w:ind w:firstLine="435"/>
        <w:rPr>
          <w:rFonts w:ascii="宋体" w:hAnsi="宋体"/>
          <w:b/>
          <w:sz w:val="24"/>
          <w:szCs w:val="18"/>
        </w:rPr>
      </w:pPr>
      <w:r>
        <w:rPr>
          <w:rFonts w:hint="eastAsia" w:ascii="宋体" w:hAnsi="宋体"/>
          <w:b/>
          <w:sz w:val="24"/>
          <w:szCs w:val="18"/>
        </w:rPr>
        <w:t>七</w:t>
      </w:r>
      <w:r>
        <w:rPr>
          <w:rFonts w:hint="eastAsia" w:ascii="宋体" w:hAnsi="宋体"/>
          <w:b/>
          <w:sz w:val="24"/>
        </w:rPr>
        <w:t>、</w:t>
      </w:r>
      <w:r>
        <w:rPr>
          <w:rFonts w:hint="eastAsia" w:ascii="宋体" w:hAnsi="宋体"/>
          <w:b/>
          <w:sz w:val="24"/>
          <w:szCs w:val="18"/>
        </w:rPr>
        <w:t>其他事项说明</w:t>
      </w:r>
    </w:p>
    <w:p>
      <w:pPr>
        <w:spacing w:line="360" w:lineRule="auto"/>
        <w:ind w:firstLine="435"/>
        <w:jc w:val="both"/>
        <w:rPr>
          <w:rFonts w:ascii="宋体" w:hAnsi="宋体"/>
          <w:sz w:val="24"/>
          <w:szCs w:val="18"/>
        </w:rPr>
      </w:pPr>
      <w:r>
        <w:rPr>
          <w:rFonts w:hint="eastAsia" w:ascii="宋体" w:hAnsi="宋体"/>
          <w:sz w:val="24"/>
          <w:szCs w:val="18"/>
          <w:lang w:val="en-US" w:eastAsia="zh-CN"/>
        </w:rPr>
        <w:t>无</w:t>
      </w:r>
      <w:r>
        <w:rPr>
          <w:rFonts w:ascii="宋体" w:hAnsi="宋体"/>
          <w:sz w:val="24"/>
          <w:szCs w:val="18"/>
        </w:rPr>
        <w:br w:type="page"/>
      </w:r>
    </w:p>
    <w:p>
      <w:pPr>
        <w:spacing w:line="360" w:lineRule="auto"/>
        <w:jc w:val="center"/>
        <w:outlineLvl w:val="1"/>
        <w:rPr>
          <w:rFonts w:ascii="宋体" w:hAnsi="宋体"/>
          <w:b/>
          <w:sz w:val="28"/>
        </w:rPr>
      </w:pPr>
      <w:bookmarkStart w:id="2" w:name="_Toc32764513"/>
      <w:r>
        <w:rPr>
          <w:rFonts w:hint="eastAsia" w:ascii="宋体" w:hAnsi="宋体"/>
          <w:b/>
          <w:sz w:val="28"/>
        </w:rPr>
        <w:t>第二章</w:t>
      </w:r>
      <w:r>
        <w:rPr>
          <w:rFonts w:ascii="宋体" w:hAnsi="宋体"/>
          <w:b/>
          <w:sz w:val="28"/>
        </w:rPr>
        <w:t xml:space="preserve"> </w:t>
      </w:r>
      <w:r>
        <w:rPr>
          <w:rFonts w:hint="eastAsia" w:ascii="宋体" w:hAnsi="宋体"/>
          <w:b/>
          <w:sz w:val="28"/>
        </w:rPr>
        <w:t xml:space="preserve"> 供应商</w:t>
      </w:r>
      <w:r>
        <w:rPr>
          <w:rFonts w:ascii="宋体" w:hAnsi="宋体"/>
          <w:b/>
          <w:sz w:val="28"/>
        </w:rPr>
        <w:t>须知</w:t>
      </w:r>
      <w:bookmarkEnd w:id="2"/>
    </w:p>
    <w:p>
      <w:pPr>
        <w:spacing w:line="360" w:lineRule="auto"/>
        <w:jc w:val="center"/>
        <w:outlineLvl w:val="2"/>
        <w:rPr>
          <w:rFonts w:ascii="宋体" w:hAnsi="宋体"/>
          <w:b/>
          <w:sz w:val="24"/>
        </w:rPr>
      </w:pPr>
      <w:r>
        <w:rPr>
          <w:rFonts w:hint="eastAsia" w:ascii="宋体" w:hAnsi="宋体"/>
          <w:b/>
          <w:sz w:val="24"/>
        </w:rPr>
        <w:t>一、供应商</w:t>
      </w:r>
      <w:r>
        <w:rPr>
          <w:rFonts w:ascii="宋体" w:hAnsi="宋体"/>
          <w:b/>
          <w:sz w:val="24"/>
        </w:rPr>
        <w:t>须知前附表</w:t>
      </w:r>
    </w:p>
    <w:p>
      <w:pPr>
        <w:spacing w:line="360" w:lineRule="auto"/>
        <w:ind w:firstLine="435"/>
        <w:rPr>
          <w:rFonts w:ascii="宋体" w:hAnsi="宋体"/>
          <w:sz w:val="24"/>
          <w:szCs w:val="18"/>
        </w:rPr>
      </w:pPr>
      <w:r>
        <w:rPr>
          <w:rFonts w:hint="eastAsia" w:ascii="宋体" w:hAnsi="宋体"/>
          <w:b/>
          <w:bCs/>
          <w:sz w:val="24"/>
          <w:szCs w:val="18"/>
        </w:rPr>
        <w:t>注：</w:t>
      </w:r>
      <w:r>
        <w:rPr>
          <w:rFonts w:hint="eastAsia" w:ascii="宋体" w:hAnsi="宋体"/>
          <w:sz w:val="24"/>
          <w:szCs w:val="18"/>
        </w:rPr>
        <w:t>本表是本项目的具体要求，是对供应商须知的具体补充和修改，如有不一致，以本表为准。</w:t>
      </w:r>
    </w:p>
    <w:tbl>
      <w:tblPr>
        <w:tblStyle w:val="32"/>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5"/>
        <w:gridCol w:w="7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jc w:val="center"/>
              <w:rPr>
                <w:rFonts w:hint="eastAsia" w:hAnsi="宋体" w:cs="宋体"/>
                <w:bCs/>
                <w:szCs w:val="24"/>
              </w:rPr>
            </w:pPr>
            <w:r>
              <w:rPr>
                <w:rFonts w:hint="eastAsia" w:hAnsi="宋体" w:cs="宋体"/>
                <w:bCs/>
                <w:szCs w:val="24"/>
              </w:rPr>
              <w:t>采购人</w:t>
            </w:r>
          </w:p>
        </w:tc>
        <w:tc>
          <w:tcPr>
            <w:tcW w:w="3821" w:type="pct"/>
            <w:noWrap w:val="0"/>
            <w:vAlign w:val="center"/>
          </w:tcPr>
          <w:p>
            <w:pPr>
              <w:pStyle w:val="59"/>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安徽职业技术学院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178" w:type="pct"/>
            <w:noWrap w:val="0"/>
            <w:vAlign w:val="center"/>
          </w:tcPr>
          <w:p>
            <w:pPr>
              <w:jc w:val="center"/>
              <w:rPr>
                <w:rFonts w:hint="eastAsia" w:hAnsi="宋体" w:cs="宋体"/>
                <w:szCs w:val="24"/>
              </w:rPr>
            </w:pPr>
            <w:r>
              <w:rPr>
                <w:rFonts w:hint="eastAsia" w:hAnsi="宋体" w:cs="宋体"/>
                <w:szCs w:val="24"/>
              </w:rPr>
              <w:t>项目名称</w:t>
            </w:r>
          </w:p>
        </w:tc>
        <w:tc>
          <w:tcPr>
            <w:tcW w:w="3821" w:type="pct"/>
            <w:noWrap w:val="0"/>
            <w:vAlign w:val="center"/>
          </w:tcPr>
          <w:p>
            <w:pPr>
              <w:pStyle w:val="59"/>
              <w:widowControl w:val="0"/>
              <w:spacing w:before="0" w:beforeAutospacing="0" w:after="0" w:afterAutospacing="0"/>
              <w:jc w:val="center"/>
              <w:rPr>
                <w:rFonts w:hint="default" w:eastAsia="宋体" w:cs="宋体"/>
                <w:b w:val="0"/>
                <w:bCs w:val="0"/>
                <w:sz w:val="24"/>
                <w:szCs w:val="24"/>
                <w:lang w:val="en-US" w:eastAsia="zh-CN"/>
              </w:rPr>
            </w:pPr>
            <w:r>
              <w:rPr>
                <w:rFonts w:hint="eastAsia" w:cs="宋体"/>
                <w:b w:val="0"/>
                <w:bCs w:val="0"/>
                <w:sz w:val="24"/>
                <w:szCs w:val="24"/>
                <w:lang w:eastAsia="zh-CN"/>
              </w:rPr>
              <w:t>安徽职业技术学院学生公寓楼栋牌、楼层牌制作安装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jc w:val="center"/>
              <w:rPr>
                <w:rFonts w:hint="eastAsia" w:hAnsi="宋体" w:cs="宋体"/>
                <w:szCs w:val="24"/>
              </w:rPr>
            </w:pPr>
            <w:r>
              <w:rPr>
                <w:rFonts w:hint="eastAsia" w:hAnsi="宋体" w:cs="宋体"/>
                <w:szCs w:val="24"/>
              </w:rPr>
              <w:t>项目编号</w:t>
            </w:r>
          </w:p>
        </w:tc>
        <w:tc>
          <w:tcPr>
            <w:tcW w:w="3821" w:type="pct"/>
            <w:noWrap w:val="0"/>
            <w:vAlign w:val="center"/>
          </w:tcPr>
          <w:p>
            <w:pPr>
              <w:pStyle w:val="59"/>
              <w:widowControl w:val="0"/>
              <w:spacing w:before="0" w:beforeAutospacing="0" w:after="0" w:afterAutospacing="0"/>
              <w:jc w:val="center"/>
              <w:rPr>
                <w:rFonts w:hint="default" w:eastAsia="宋体" w:cs="宋体"/>
                <w:b w:val="0"/>
                <w:bCs w:val="0"/>
                <w:sz w:val="24"/>
                <w:szCs w:val="24"/>
                <w:lang w:val="en-US" w:eastAsia="zh-CN"/>
              </w:rPr>
            </w:pPr>
            <w:r>
              <w:rPr>
                <w:rFonts w:hint="eastAsia" w:cs="宋体"/>
                <w:b w:val="0"/>
                <w:bCs w:val="0"/>
                <w:sz w:val="24"/>
                <w:szCs w:val="24"/>
              </w:rPr>
              <w:t>AZY-202</w:t>
            </w:r>
            <w:r>
              <w:rPr>
                <w:rFonts w:hint="eastAsia" w:cs="宋体"/>
                <w:b w:val="0"/>
                <w:bCs w:val="0"/>
                <w:sz w:val="24"/>
                <w:szCs w:val="24"/>
                <w:lang w:val="en-US" w:eastAsia="zh-CN"/>
              </w:rPr>
              <w:t>1</w:t>
            </w:r>
            <w:r>
              <w:rPr>
                <w:rFonts w:hint="eastAsia" w:cs="宋体"/>
                <w:b w:val="0"/>
                <w:bCs w:val="0"/>
                <w:sz w:val="24"/>
                <w:szCs w:val="24"/>
              </w:rPr>
              <w:t>-</w:t>
            </w:r>
            <w:r>
              <w:rPr>
                <w:rFonts w:hint="eastAsia" w:cs="宋体"/>
                <w:b w:val="0"/>
                <w:bCs w:val="0"/>
                <w:sz w:val="24"/>
                <w:szCs w:val="24"/>
                <w:lang w:val="en-US" w:eastAsia="zh-CN"/>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jc w:val="center"/>
              <w:rPr>
                <w:rFonts w:hint="eastAsia" w:hAnsi="宋体" w:cs="宋体"/>
                <w:szCs w:val="24"/>
              </w:rPr>
            </w:pPr>
            <w:r>
              <w:rPr>
                <w:rFonts w:hint="eastAsia" w:hAnsi="宋体" w:cs="宋体"/>
                <w:szCs w:val="24"/>
              </w:rPr>
              <w:t>项目性质</w:t>
            </w:r>
          </w:p>
        </w:tc>
        <w:tc>
          <w:tcPr>
            <w:tcW w:w="3821" w:type="pct"/>
            <w:noWrap w:val="0"/>
            <w:vAlign w:val="center"/>
          </w:tcPr>
          <w:p>
            <w:pPr>
              <w:pStyle w:val="59"/>
              <w:widowControl w:val="0"/>
              <w:spacing w:before="0" w:beforeAutospacing="0" w:after="0" w:afterAutospacing="0"/>
              <w:jc w:val="center"/>
              <w:rPr>
                <w:rFonts w:hint="eastAsia" w:eastAsia="宋体" w:cs="宋体"/>
                <w:b w:val="0"/>
                <w:bCs w:val="0"/>
                <w:sz w:val="24"/>
                <w:szCs w:val="24"/>
                <w:lang w:eastAsia="zh-CN"/>
              </w:rPr>
            </w:pPr>
            <w:r>
              <w:rPr>
                <w:rFonts w:hint="eastAsia" w:cs="宋体"/>
                <w:b w:val="0"/>
                <w:bCs w:val="0"/>
                <w:sz w:val="24"/>
                <w:szCs w:val="24"/>
              </w:rPr>
              <w:t>货物</w:t>
            </w:r>
            <w:r>
              <w:rPr>
                <w:rFonts w:hint="eastAsia" w:cs="宋体"/>
                <w:b w:val="0"/>
                <w:bCs w:val="0"/>
                <w:sz w:val="24"/>
                <w:szCs w:val="24"/>
                <w:lang w:eastAsia="zh-CN"/>
              </w:rPr>
              <w:t>采购类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jc w:val="center"/>
              <w:rPr>
                <w:rFonts w:hint="eastAsia" w:hAnsi="宋体" w:cs="宋体"/>
                <w:szCs w:val="24"/>
                <w:lang w:val="zh-CN"/>
              </w:rPr>
            </w:pPr>
            <w:r>
              <w:rPr>
                <w:rFonts w:hint="eastAsia" w:hAnsi="宋体" w:cs="宋体"/>
                <w:szCs w:val="24"/>
              </w:rPr>
              <w:t>包划分</w:t>
            </w:r>
          </w:p>
        </w:tc>
        <w:tc>
          <w:tcPr>
            <w:tcW w:w="3821" w:type="pct"/>
            <w:noWrap w:val="0"/>
            <w:vAlign w:val="center"/>
          </w:tcPr>
          <w:p>
            <w:pPr>
              <w:pStyle w:val="59"/>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jc w:val="center"/>
              <w:rPr>
                <w:rFonts w:hint="eastAsia" w:hAnsi="宋体" w:cs="宋体"/>
                <w:szCs w:val="24"/>
              </w:rPr>
            </w:pPr>
            <w:r>
              <w:rPr>
                <w:rFonts w:hint="eastAsia" w:hAnsi="宋体" w:cs="宋体"/>
                <w:szCs w:val="24"/>
                <w:lang w:val="zh-CN"/>
              </w:rPr>
              <w:t>付款方式</w:t>
            </w:r>
          </w:p>
        </w:tc>
        <w:tc>
          <w:tcPr>
            <w:tcW w:w="3821" w:type="pct"/>
            <w:noWrap w:val="0"/>
            <w:vAlign w:val="center"/>
          </w:tcPr>
          <w:p>
            <w:pPr>
              <w:pStyle w:val="59"/>
              <w:widowControl w:val="0"/>
              <w:spacing w:before="0" w:beforeAutospacing="0" w:after="0" w:afterAutospacing="0"/>
              <w:jc w:val="center"/>
              <w:rPr>
                <w:rFonts w:hint="eastAsia" w:cs="宋体"/>
                <w:b w:val="0"/>
                <w:bCs w:val="0"/>
                <w:sz w:val="24"/>
                <w:szCs w:val="24"/>
                <w:lang w:val="zh-CN"/>
              </w:rPr>
            </w:pPr>
            <w:r>
              <w:rPr>
                <w:rFonts w:hint="eastAsia" w:cs="宋体"/>
                <w:b w:val="0"/>
                <w:bCs w:val="0"/>
                <w:sz w:val="24"/>
                <w:szCs w:val="24"/>
                <w:lang w:val="zh-CN"/>
              </w:rPr>
              <w:t>验收合格后一次性付款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jc w:val="center"/>
              <w:rPr>
                <w:rFonts w:hint="eastAsia" w:hAnsi="宋体" w:cs="宋体"/>
                <w:szCs w:val="24"/>
              </w:rPr>
            </w:pPr>
            <w:r>
              <w:rPr>
                <w:rFonts w:hint="eastAsia" w:hAnsi="宋体" w:cs="宋体"/>
                <w:szCs w:val="24"/>
              </w:rPr>
              <w:t>报价方式</w:t>
            </w:r>
          </w:p>
        </w:tc>
        <w:tc>
          <w:tcPr>
            <w:tcW w:w="3821" w:type="pct"/>
            <w:noWrap w:val="0"/>
            <w:vAlign w:val="center"/>
          </w:tcPr>
          <w:p>
            <w:pPr>
              <w:pStyle w:val="59"/>
              <w:widowControl w:val="0"/>
              <w:spacing w:before="0" w:beforeAutospacing="0" w:after="0" w:afterAutospacing="0"/>
              <w:jc w:val="center"/>
              <w:rPr>
                <w:rFonts w:hint="eastAsia" w:cs="宋体"/>
                <w:b w:val="0"/>
                <w:bCs w:val="0"/>
                <w:sz w:val="24"/>
                <w:szCs w:val="24"/>
              </w:rPr>
            </w:pPr>
            <w:r>
              <w:rPr>
                <w:rFonts w:hint="eastAsia" w:cs="宋体"/>
                <w:b w:val="0"/>
                <w:bCs w:val="0"/>
                <w:sz w:val="24"/>
                <w:szCs w:val="24"/>
              </w:rPr>
              <w:t>按磋商文件要求报价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jc w:val="center"/>
              <w:rPr>
                <w:rFonts w:hint="eastAsia" w:ascii="宋体" w:hAnsi="宋体"/>
                <w:color w:val="000000"/>
                <w:sz w:val="24"/>
                <w:szCs w:val="22"/>
              </w:rPr>
            </w:pPr>
            <w:r>
              <w:rPr>
                <w:rFonts w:hint="eastAsia" w:ascii="宋体" w:hAnsi="宋体"/>
                <w:color w:val="000000"/>
                <w:sz w:val="24"/>
                <w:szCs w:val="22"/>
              </w:rPr>
              <w:t>服务期限</w:t>
            </w:r>
          </w:p>
        </w:tc>
        <w:tc>
          <w:tcPr>
            <w:tcW w:w="3821" w:type="pct"/>
            <w:noWrap w:val="0"/>
            <w:vAlign w:val="center"/>
          </w:tcPr>
          <w:p>
            <w:pPr>
              <w:jc w:val="center"/>
              <w:rPr>
                <w:rFonts w:hint="eastAsia" w:ascii="宋体" w:hAnsi="宋体"/>
                <w:color w:val="000000"/>
                <w:sz w:val="24"/>
                <w:szCs w:val="22"/>
              </w:rPr>
            </w:pPr>
            <w:r>
              <w:rPr>
                <w:rFonts w:hint="eastAsia" w:ascii="宋体" w:hAnsi="宋体"/>
                <w:color w:val="000000"/>
                <w:sz w:val="24"/>
                <w:szCs w:val="22"/>
              </w:rPr>
              <w:t>自合同签订之日起至合同截止日止。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jc w:val="center"/>
              <w:rPr>
                <w:rFonts w:hint="eastAsia" w:ascii="宋体" w:hAnsi="宋体"/>
                <w:color w:val="000000"/>
                <w:sz w:val="24"/>
                <w:szCs w:val="22"/>
              </w:rPr>
            </w:pPr>
            <w:r>
              <w:rPr>
                <w:rFonts w:hint="eastAsia" w:ascii="宋体" w:hAnsi="宋体"/>
                <w:color w:val="000000"/>
                <w:sz w:val="24"/>
                <w:szCs w:val="22"/>
              </w:rPr>
              <w:t>评标定标办法</w:t>
            </w:r>
          </w:p>
        </w:tc>
        <w:tc>
          <w:tcPr>
            <w:tcW w:w="3821" w:type="pct"/>
            <w:noWrap w:val="0"/>
            <w:vAlign w:val="center"/>
          </w:tcPr>
          <w:p>
            <w:pPr>
              <w:jc w:val="center"/>
              <w:rPr>
                <w:rFonts w:hint="eastAsia" w:ascii="宋体" w:hAnsi="宋体"/>
                <w:color w:val="000000"/>
                <w:sz w:val="24"/>
                <w:szCs w:val="22"/>
              </w:rPr>
            </w:pPr>
            <w:r>
              <w:rPr>
                <w:rFonts w:hint="eastAsia" w:ascii="宋体" w:hAnsi="宋体"/>
                <w:color w:val="000000"/>
                <w:sz w:val="24"/>
                <w:szCs w:val="22"/>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8" w:type="pct"/>
            <w:noWrap w:val="0"/>
            <w:vAlign w:val="center"/>
          </w:tcPr>
          <w:p>
            <w:pPr>
              <w:jc w:val="center"/>
              <w:rPr>
                <w:rFonts w:hint="eastAsia" w:ascii="宋体" w:hAnsi="宋体"/>
                <w:color w:val="000000"/>
                <w:sz w:val="24"/>
                <w:szCs w:val="22"/>
              </w:rPr>
            </w:pPr>
            <w:r>
              <w:rPr>
                <w:rFonts w:hint="eastAsia" w:ascii="宋体" w:hAnsi="宋体"/>
                <w:color w:val="000000"/>
                <w:sz w:val="24"/>
                <w:szCs w:val="22"/>
              </w:rPr>
              <w:t>资格审查方式</w:t>
            </w:r>
          </w:p>
        </w:tc>
        <w:tc>
          <w:tcPr>
            <w:tcW w:w="3821" w:type="pct"/>
            <w:noWrap w:val="0"/>
            <w:vAlign w:val="center"/>
          </w:tcPr>
          <w:p>
            <w:pPr>
              <w:jc w:val="center"/>
              <w:rPr>
                <w:rFonts w:hint="eastAsia" w:ascii="宋体" w:hAnsi="宋体"/>
                <w:color w:val="000000"/>
                <w:sz w:val="24"/>
                <w:szCs w:val="22"/>
              </w:rPr>
            </w:pPr>
            <w:r>
              <w:rPr>
                <w:rFonts w:hint="eastAsia" w:ascii="宋体" w:hAnsi="宋体"/>
                <w:color w:val="000000"/>
                <w:sz w:val="24"/>
                <w:szCs w:val="22"/>
              </w:rPr>
              <w:t>资格现场审核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178" w:type="pct"/>
            <w:noWrap w:val="0"/>
            <w:vAlign w:val="center"/>
          </w:tcPr>
          <w:p>
            <w:pPr>
              <w:jc w:val="center"/>
              <w:rPr>
                <w:rFonts w:hint="eastAsia" w:ascii="宋体" w:hAnsi="宋体"/>
                <w:color w:val="000000"/>
                <w:sz w:val="24"/>
                <w:szCs w:val="22"/>
                <w:lang w:val="zh-CN"/>
              </w:rPr>
            </w:pPr>
            <w:r>
              <w:rPr>
                <w:rFonts w:hint="eastAsia" w:ascii="宋体" w:hAnsi="宋体"/>
                <w:color w:val="000000"/>
                <w:sz w:val="24"/>
                <w:szCs w:val="22"/>
              </w:rPr>
              <w:t>投标保证金</w:t>
            </w:r>
          </w:p>
        </w:tc>
        <w:tc>
          <w:tcPr>
            <w:tcW w:w="3821" w:type="pct"/>
            <w:noWrap w:val="0"/>
            <w:vAlign w:val="center"/>
          </w:tcPr>
          <w:p>
            <w:pPr>
              <w:jc w:val="center"/>
              <w:rPr>
                <w:rFonts w:hint="eastAsia" w:ascii="宋体" w:hAnsi="宋体"/>
                <w:color w:val="000000"/>
                <w:sz w:val="24"/>
                <w:szCs w:val="22"/>
              </w:rPr>
            </w:pPr>
            <w:r>
              <w:rPr>
                <w:rFonts w:hint="eastAsia" w:ascii="宋体" w:hAnsi="宋体" w:eastAsia="宋体" w:cs="宋体"/>
                <w:kern w:val="2"/>
                <w:sz w:val="24"/>
                <w:szCs w:val="24"/>
                <w:lang w:val="en-US" w:eastAsia="zh-CN" w:bidi="ar-SA"/>
              </w:rPr>
              <w:t>不收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178" w:type="pct"/>
            <w:noWrap w:val="0"/>
            <w:vAlign w:val="center"/>
          </w:tcPr>
          <w:p>
            <w:pPr>
              <w:pStyle w:val="65"/>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履约保证金</w:t>
            </w:r>
          </w:p>
          <w:p>
            <w:pPr>
              <w:pStyle w:val="65"/>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缴纳方式</w:t>
            </w:r>
          </w:p>
        </w:tc>
        <w:tc>
          <w:tcPr>
            <w:tcW w:w="3821" w:type="pct"/>
            <w:noWrap w:val="0"/>
            <w:vAlign w:val="center"/>
          </w:tcPr>
          <w:p>
            <w:pPr>
              <w:pStyle w:val="65"/>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不收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178" w:type="pct"/>
            <w:noWrap w:val="0"/>
            <w:vAlign w:val="center"/>
          </w:tcPr>
          <w:p>
            <w:pPr>
              <w:pStyle w:val="65"/>
              <w:pBdr>
                <w:bottom w:val="none" w:color="auto" w:sz="0" w:space="0"/>
              </w:pBdr>
              <w:tabs>
                <w:tab w:val="clear" w:pos="4153"/>
                <w:tab w:val="clear" w:pos="8306"/>
              </w:tabs>
              <w:adjustRightInd/>
              <w:spacing w:line="240" w:lineRule="auto"/>
              <w:textAlignment w:val="auto"/>
              <w:rPr>
                <w:rFonts w:hint="eastAsia" w:ascii="宋体" w:hAnsi="宋体" w:eastAsia="宋体" w:cs="宋体"/>
                <w:kern w:val="2"/>
                <w:szCs w:val="24"/>
                <w:lang w:eastAsia="zh-CN"/>
              </w:rPr>
            </w:pPr>
            <w:r>
              <w:rPr>
                <w:rFonts w:hint="eastAsia" w:ascii="宋体" w:hAnsi="宋体" w:cs="宋体"/>
                <w:kern w:val="2"/>
                <w:sz w:val="24"/>
                <w:szCs w:val="24"/>
                <w:lang w:eastAsia="zh-CN"/>
              </w:rPr>
              <w:t>统一</w:t>
            </w:r>
            <w:r>
              <w:rPr>
                <w:rFonts w:hint="eastAsia" w:ascii="宋体" w:hAnsi="宋体" w:cs="宋体"/>
                <w:kern w:val="2"/>
                <w:sz w:val="24"/>
                <w:szCs w:val="24"/>
              </w:rPr>
              <w:t>勘察现场</w:t>
            </w:r>
            <w:r>
              <w:rPr>
                <w:rFonts w:hint="eastAsia" w:ascii="宋体" w:hAnsi="宋体" w:cs="宋体"/>
                <w:kern w:val="2"/>
                <w:sz w:val="24"/>
                <w:szCs w:val="24"/>
                <w:lang w:eastAsia="zh-CN"/>
              </w:rPr>
              <w:t>时间</w:t>
            </w:r>
          </w:p>
        </w:tc>
        <w:tc>
          <w:tcPr>
            <w:tcW w:w="3821" w:type="pct"/>
            <w:noWrap w:val="0"/>
            <w:vAlign w:val="center"/>
          </w:tcPr>
          <w:p>
            <w:pPr>
              <w:pStyle w:val="65"/>
              <w:pBdr>
                <w:bottom w:val="none" w:color="auto" w:sz="0" w:space="0"/>
              </w:pBdr>
              <w:tabs>
                <w:tab w:val="clear" w:pos="4153"/>
                <w:tab w:val="clear" w:pos="8306"/>
              </w:tabs>
              <w:adjustRightInd/>
              <w:spacing w:line="240" w:lineRule="auto"/>
              <w:jc w:val="left"/>
              <w:textAlignment w:val="auto"/>
              <w:rPr>
                <w:rFonts w:hint="default" w:ascii="宋体" w:hAnsi="宋体" w:eastAsia="宋体" w:cs="宋体"/>
                <w:color w:val="000000"/>
                <w:kern w:val="2"/>
                <w:szCs w:val="24"/>
                <w:lang w:val="en-US" w:eastAsia="zh-CN"/>
              </w:rPr>
            </w:pPr>
            <w:r>
              <w:rPr>
                <w:rFonts w:hint="eastAsia" w:ascii="宋体" w:hAnsi="宋体"/>
                <w:color w:val="000000"/>
                <w:sz w:val="24"/>
                <w:szCs w:val="24"/>
              </w:rPr>
              <w:t>202</w:t>
            </w:r>
            <w:r>
              <w:rPr>
                <w:rFonts w:hint="eastAsia" w:ascii="宋体" w:hAnsi="宋体"/>
                <w:color w:val="000000"/>
                <w:sz w:val="24"/>
                <w:szCs w:val="24"/>
                <w:lang w:val="en-US" w:eastAsia="zh-CN"/>
              </w:rPr>
              <w:t>1</w:t>
            </w:r>
            <w:r>
              <w:rPr>
                <w:rFonts w:hint="eastAsia" w:ascii="宋体" w:hAnsi="宋体"/>
                <w:color w:val="000000"/>
                <w:sz w:val="24"/>
                <w:szCs w:val="24"/>
              </w:rPr>
              <w:t>年</w:t>
            </w:r>
            <w:r>
              <w:rPr>
                <w:rFonts w:hint="eastAsia" w:ascii="宋体" w:hAnsi="宋体"/>
                <w:color w:val="000000"/>
                <w:sz w:val="24"/>
                <w:szCs w:val="24"/>
                <w:lang w:val="en-US" w:eastAsia="zh-CN"/>
              </w:rPr>
              <w:t>3</w:t>
            </w:r>
            <w:r>
              <w:rPr>
                <w:rFonts w:hint="eastAsia" w:ascii="宋体" w:hAnsi="宋体"/>
                <w:color w:val="000000"/>
                <w:sz w:val="24"/>
                <w:szCs w:val="24"/>
              </w:rPr>
              <w:t>月</w:t>
            </w:r>
            <w:r>
              <w:rPr>
                <w:rFonts w:hint="eastAsia" w:ascii="宋体" w:hAnsi="宋体"/>
                <w:color w:val="000000"/>
                <w:sz w:val="24"/>
                <w:szCs w:val="24"/>
                <w:lang w:val="en-US" w:eastAsia="zh-CN"/>
              </w:rPr>
              <w:t>15日</w:t>
            </w:r>
            <w:r>
              <w:rPr>
                <w:rFonts w:hint="eastAsia" w:ascii="宋体" w:hAnsi="宋体"/>
                <w:color w:val="000000"/>
                <w:sz w:val="24"/>
                <w:szCs w:val="24"/>
              </w:rPr>
              <w:t>上午10:</w:t>
            </w:r>
            <w:r>
              <w:rPr>
                <w:rFonts w:hint="eastAsia" w:ascii="宋体" w:hAnsi="宋体"/>
                <w:color w:val="000000"/>
                <w:sz w:val="24"/>
                <w:szCs w:val="24"/>
                <w:lang w:val="en-US" w:eastAsia="zh-CN"/>
              </w:rPr>
              <w:t>0</w:t>
            </w:r>
            <w:r>
              <w:rPr>
                <w:rFonts w:hint="eastAsia" w:ascii="宋体" w:hAnsi="宋体"/>
                <w:color w:val="000000"/>
                <w:sz w:val="24"/>
                <w:szCs w:val="24"/>
              </w:rPr>
              <w:t>0</w:t>
            </w:r>
            <w:r>
              <w:rPr>
                <w:rFonts w:hint="eastAsia" w:ascii="宋体" w:hAnsi="宋体"/>
                <w:color w:val="000000"/>
                <w:sz w:val="24"/>
                <w:szCs w:val="24"/>
                <w:lang w:eastAsia="zh-CN"/>
              </w:rPr>
              <w:t>，</w:t>
            </w:r>
            <w:r>
              <w:rPr>
                <w:rFonts w:hint="eastAsia" w:ascii="宋体" w:hAnsi="宋体"/>
                <w:color w:val="000000"/>
                <w:sz w:val="24"/>
                <w:szCs w:val="24"/>
              </w:rPr>
              <w:t>联系人：</w:t>
            </w:r>
            <w:r>
              <w:rPr>
                <w:rFonts w:hint="eastAsia" w:ascii="宋体" w:hAnsi="宋体"/>
                <w:color w:val="000000"/>
                <w:sz w:val="24"/>
                <w:szCs w:val="24"/>
                <w:lang w:eastAsia="zh-CN"/>
              </w:rPr>
              <w:t>杨</w:t>
            </w:r>
            <w:r>
              <w:rPr>
                <w:rFonts w:hint="eastAsia" w:ascii="宋体" w:hAnsi="宋体"/>
                <w:color w:val="000000"/>
                <w:sz w:val="24"/>
                <w:szCs w:val="24"/>
              </w:rPr>
              <w:t>老师</w:t>
            </w:r>
            <w:r>
              <w:rPr>
                <w:rFonts w:hint="eastAsia" w:ascii="宋体" w:hAnsi="宋体"/>
                <w:color w:val="000000"/>
                <w:sz w:val="24"/>
                <w:szCs w:val="24"/>
                <w:lang w:val="en-US" w:eastAsia="zh-CN"/>
              </w:rPr>
              <w:t>13965128818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178" w:type="pct"/>
            <w:noWrap w:val="0"/>
            <w:vAlign w:val="center"/>
          </w:tcPr>
          <w:p>
            <w:pPr>
              <w:pStyle w:val="65"/>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响应文件份数及要求</w:t>
            </w:r>
          </w:p>
        </w:tc>
        <w:tc>
          <w:tcPr>
            <w:tcW w:w="3821" w:type="pct"/>
            <w:noWrap w:val="0"/>
            <w:vAlign w:val="center"/>
          </w:tcPr>
          <w:p>
            <w:pPr>
              <w:pStyle w:val="65"/>
              <w:pBdr>
                <w:bottom w:val="none" w:color="auto" w:sz="0" w:space="0"/>
              </w:pBdr>
              <w:tabs>
                <w:tab w:val="clear" w:pos="4153"/>
                <w:tab w:val="clear" w:pos="8306"/>
              </w:tabs>
              <w:adjustRightInd/>
              <w:spacing w:line="240" w:lineRule="auto"/>
              <w:textAlignment w:val="auto"/>
              <w:rPr>
                <w:rFonts w:hint="eastAsia" w:ascii="宋体" w:hAnsi="宋体" w:cs="宋体"/>
                <w:color w:val="FF0000"/>
                <w:kern w:val="2"/>
                <w:szCs w:val="24"/>
              </w:rPr>
            </w:pPr>
            <w:r>
              <w:rPr>
                <w:rFonts w:hint="eastAsia" w:ascii="宋体" w:hAnsi="宋体" w:cs="宋体"/>
                <w:color w:val="auto"/>
                <w:kern w:val="2"/>
                <w:szCs w:val="24"/>
              </w:rPr>
              <w:t>正本1份，副本2份，A4纸胶装密封提交。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trPr>
        <w:tc>
          <w:tcPr>
            <w:tcW w:w="1178" w:type="pct"/>
            <w:noWrap w:val="0"/>
            <w:vAlign w:val="center"/>
          </w:tcPr>
          <w:p>
            <w:pPr>
              <w:pStyle w:val="65"/>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评审时间及地点</w:t>
            </w:r>
          </w:p>
        </w:tc>
        <w:tc>
          <w:tcPr>
            <w:tcW w:w="3821" w:type="pct"/>
            <w:noWrap w:val="0"/>
            <w:vAlign w:val="center"/>
          </w:tcPr>
          <w:p>
            <w:pPr>
              <w:pStyle w:val="65"/>
              <w:pBdr>
                <w:bottom w:val="none" w:color="auto" w:sz="0" w:space="0"/>
              </w:pBdr>
              <w:tabs>
                <w:tab w:val="clear" w:pos="4153"/>
                <w:tab w:val="clear" w:pos="8306"/>
              </w:tabs>
              <w:adjustRightInd/>
              <w:spacing w:line="240" w:lineRule="auto"/>
              <w:textAlignment w:val="auto"/>
              <w:rPr>
                <w:rFonts w:hint="default" w:ascii="宋体" w:hAnsi="宋体" w:cs="宋体"/>
                <w:kern w:val="2"/>
                <w:szCs w:val="24"/>
                <w:lang w:val="en-US"/>
              </w:rPr>
            </w:pPr>
            <w:r>
              <w:rPr>
                <w:rFonts w:hint="eastAsia" w:ascii="宋体" w:hAnsi="宋体" w:cs="宋体"/>
                <w:kern w:val="2"/>
                <w:szCs w:val="24"/>
              </w:rPr>
              <w:t>竞争性磋商时间：202</w:t>
            </w:r>
            <w:r>
              <w:rPr>
                <w:rFonts w:hint="eastAsia" w:ascii="宋体" w:hAnsi="宋体" w:cs="宋体"/>
                <w:kern w:val="2"/>
                <w:szCs w:val="24"/>
                <w:lang w:val="en-US" w:eastAsia="zh-CN"/>
              </w:rPr>
              <w:t>1</w:t>
            </w:r>
            <w:r>
              <w:rPr>
                <w:rFonts w:hint="eastAsia" w:ascii="宋体" w:hAnsi="宋体" w:cs="宋体"/>
                <w:kern w:val="2"/>
                <w:szCs w:val="24"/>
              </w:rPr>
              <w:t>年</w:t>
            </w:r>
            <w:r>
              <w:rPr>
                <w:rFonts w:hint="eastAsia" w:ascii="宋体" w:hAnsi="宋体" w:cs="宋体"/>
                <w:kern w:val="2"/>
                <w:szCs w:val="24"/>
                <w:lang w:val="en-US" w:eastAsia="zh-CN"/>
              </w:rPr>
              <w:t>3</w:t>
            </w:r>
            <w:r>
              <w:rPr>
                <w:rFonts w:hint="eastAsia" w:ascii="宋体" w:hAnsi="宋体" w:cs="宋体"/>
                <w:kern w:val="2"/>
                <w:szCs w:val="24"/>
              </w:rPr>
              <w:t>月</w:t>
            </w:r>
            <w:r>
              <w:rPr>
                <w:rFonts w:hint="eastAsia" w:ascii="宋体" w:hAnsi="宋体" w:cs="宋体"/>
                <w:kern w:val="2"/>
                <w:szCs w:val="24"/>
                <w:lang w:val="en-US" w:eastAsia="zh-CN"/>
              </w:rPr>
              <w:t>17</w:t>
            </w:r>
            <w:r>
              <w:rPr>
                <w:rFonts w:hint="eastAsia" w:ascii="宋体" w:hAnsi="宋体" w:cs="宋体"/>
                <w:kern w:val="2"/>
                <w:szCs w:val="24"/>
              </w:rPr>
              <w:t>日上午</w:t>
            </w:r>
            <w:r>
              <w:rPr>
                <w:rFonts w:hint="eastAsia" w:ascii="宋体" w:hAnsi="宋体" w:cs="宋体"/>
                <w:kern w:val="2"/>
                <w:szCs w:val="24"/>
                <w:lang w:val="en-US" w:eastAsia="zh-CN"/>
              </w:rPr>
              <w:t>9</w:t>
            </w:r>
            <w:r>
              <w:rPr>
                <w:rFonts w:hint="eastAsia" w:ascii="宋体" w:hAnsi="宋体" w:cs="宋体"/>
                <w:kern w:val="2"/>
                <w:szCs w:val="24"/>
              </w:rPr>
              <w:t>:</w:t>
            </w:r>
            <w:r>
              <w:rPr>
                <w:rFonts w:hint="eastAsia" w:ascii="宋体" w:hAnsi="宋体" w:cs="宋体"/>
                <w:kern w:val="2"/>
                <w:szCs w:val="24"/>
                <w:lang w:val="en-US" w:eastAsia="zh-CN"/>
              </w:rPr>
              <w:t>30</w:t>
            </w:r>
          </w:p>
          <w:p>
            <w:pPr>
              <w:pStyle w:val="65"/>
              <w:pBdr>
                <w:bottom w:val="none" w:color="auto" w:sz="0" w:space="0"/>
              </w:pBdr>
              <w:tabs>
                <w:tab w:val="clear" w:pos="4153"/>
                <w:tab w:val="clear" w:pos="8306"/>
              </w:tabs>
              <w:adjustRightInd/>
              <w:spacing w:line="240" w:lineRule="auto"/>
              <w:textAlignment w:val="auto"/>
              <w:rPr>
                <w:rFonts w:hint="default" w:ascii="宋体" w:hAnsi="宋体" w:cs="宋体"/>
                <w:kern w:val="2"/>
                <w:szCs w:val="24"/>
                <w:lang w:val="en-US"/>
              </w:rPr>
            </w:pPr>
            <w:r>
              <w:rPr>
                <w:rFonts w:hint="eastAsia" w:ascii="宋体" w:hAnsi="宋体" w:cs="宋体"/>
                <w:kern w:val="2"/>
                <w:szCs w:val="24"/>
              </w:rPr>
              <w:t>响应文件接收截止时间：202</w:t>
            </w:r>
            <w:r>
              <w:rPr>
                <w:rFonts w:hint="eastAsia" w:ascii="宋体" w:hAnsi="宋体" w:cs="宋体"/>
                <w:kern w:val="2"/>
                <w:szCs w:val="24"/>
                <w:lang w:val="en-US" w:eastAsia="zh-CN"/>
              </w:rPr>
              <w:t>1</w:t>
            </w:r>
            <w:r>
              <w:rPr>
                <w:rFonts w:hint="eastAsia" w:ascii="宋体" w:hAnsi="宋体" w:cs="宋体"/>
                <w:kern w:val="2"/>
                <w:szCs w:val="24"/>
              </w:rPr>
              <w:t>年</w:t>
            </w:r>
            <w:r>
              <w:rPr>
                <w:rFonts w:hint="eastAsia" w:ascii="宋体" w:hAnsi="宋体" w:cs="宋体"/>
                <w:kern w:val="2"/>
                <w:szCs w:val="24"/>
                <w:lang w:val="en-US" w:eastAsia="zh-CN"/>
              </w:rPr>
              <w:t>3</w:t>
            </w:r>
            <w:r>
              <w:rPr>
                <w:rFonts w:hint="eastAsia" w:ascii="宋体" w:hAnsi="宋体" w:cs="宋体"/>
                <w:kern w:val="2"/>
                <w:szCs w:val="24"/>
              </w:rPr>
              <w:t>月</w:t>
            </w:r>
            <w:r>
              <w:rPr>
                <w:rFonts w:hint="eastAsia" w:ascii="宋体" w:hAnsi="宋体" w:cs="宋体"/>
                <w:kern w:val="2"/>
                <w:szCs w:val="24"/>
                <w:lang w:val="en-US" w:eastAsia="zh-CN"/>
              </w:rPr>
              <w:t>17</w:t>
            </w:r>
            <w:r>
              <w:rPr>
                <w:rFonts w:hint="eastAsia" w:ascii="宋体" w:hAnsi="宋体" w:cs="宋体"/>
                <w:kern w:val="2"/>
                <w:szCs w:val="24"/>
              </w:rPr>
              <w:t>日上午</w:t>
            </w:r>
            <w:r>
              <w:rPr>
                <w:rFonts w:hint="eastAsia" w:ascii="宋体" w:hAnsi="宋体" w:cs="宋体"/>
                <w:kern w:val="2"/>
                <w:szCs w:val="24"/>
                <w:lang w:val="en-US" w:eastAsia="zh-CN"/>
              </w:rPr>
              <w:t>9</w:t>
            </w:r>
            <w:r>
              <w:rPr>
                <w:rFonts w:hint="eastAsia" w:ascii="宋体" w:hAnsi="宋体" w:cs="宋体"/>
                <w:kern w:val="2"/>
                <w:szCs w:val="24"/>
              </w:rPr>
              <w:t>:</w:t>
            </w:r>
            <w:r>
              <w:rPr>
                <w:rFonts w:hint="eastAsia" w:ascii="宋体" w:hAnsi="宋体" w:cs="宋体"/>
                <w:kern w:val="2"/>
                <w:szCs w:val="24"/>
                <w:lang w:val="en-US" w:eastAsia="zh-CN"/>
              </w:rPr>
              <w:t>30</w:t>
            </w:r>
          </w:p>
          <w:p>
            <w:pPr>
              <w:pStyle w:val="65"/>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响应文件递交地点：安徽职业技术学院行政楼1127室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trPr>
        <w:tc>
          <w:tcPr>
            <w:tcW w:w="1178" w:type="pct"/>
            <w:noWrap w:val="0"/>
            <w:vAlign w:val="center"/>
          </w:tcPr>
          <w:p>
            <w:pPr>
              <w:pStyle w:val="65"/>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注意事项</w:t>
            </w:r>
          </w:p>
        </w:tc>
        <w:tc>
          <w:tcPr>
            <w:tcW w:w="3821" w:type="pct"/>
            <w:noWrap w:val="0"/>
            <w:vAlign w:val="center"/>
          </w:tcPr>
          <w:p>
            <w:pPr>
              <w:pStyle w:val="65"/>
              <w:pBdr>
                <w:bottom w:val="none" w:color="auto" w:sz="0" w:space="0"/>
              </w:pBdr>
              <w:tabs>
                <w:tab w:val="clear" w:pos="4153"/>
                <w:tab w:val="clear" w:pos="8306"/>
              </w:tabs>
              <w:adjustRightInd/>
              <w:spacing w:line="240" w:lineRule="auto"/>
              <w:textAlignment w:val="auto"/>
              <w:rPr>
                <w:rFonts w:hint="eastAsia" w:ascii="宋体" w:hAnsi="宋体" w:cs="宋体"/>
                <w:kern w:val="2"/>
                <w:szCs w:val="24"/>
              </w:rPr>
            </w:pPr>
            <w:r>
              <w:rPr>
                <w:rFonts w:hint="eastAsia" w:ascii="宋体" w:hAnsi="宋体" w:cs="宋体"/>
                <w:kern w:val="2"/>
                <w:szCs w:val="24"/>
              </w:rPr>
              <w:t>各投标人的报价不得超过本项目预算，否则报价无效。</w:t>
            </w:r>
          </w:p>
        </w:tc>
      </w:tr>
    </w:tbl>
    <w:p>
      <w:pPr>
        <w:spacing w:line="360" w:lineRule="auto"/>
        <w:ind w:firstLine="435"/>
        <w:rPr>
          <w:rFonts w:ascii="宋体" w:hAnsi="宋体"/>
          <w:b/>
          <w:sz w:val="28"/>
        </w:rPr>
      </w:pPr>
      <w:r>
        <w:rPr>
          <w:rFonts w:ascii="宋体" w:hAnsi="宋体"/>
          <w:b/>
          <w:sz w:val="28"/>
        </w:rPr>
        <w:br w:type="page"/>
      </w:r>
    </w:p>
    <w:p>
      <w:pPr>
        <w:spacing w:line="360" w:lineRule="auto"/>
        <w:jc w:val="center"/>
        <w:outlineLvl w:val="1"/>
        <w:rPr>
          <w:rFonts w:ascii="宋体" w:hAnsi="宋体"/>
          <w:b/>
          <w:sz w:val="28"/>
        </w:rPr>
      </w:pPr>
      <w:bookmarkStart w:id="3" w:name="_Toc32764514"/>
      <w:r>
        <w:rPr>
          <w:rFonts w:hint="eastAsia" w:ascii="宋体" w:hAnsi="宋体"/>
          <w:b/>
          <w:sz w:val="28"/>
          <w:szCs w:val="28"/>
          <w:lang w:eastAsia="zh-CN"/>
        </w:rPr>
        <w:t>二</w:t>
      </w:r>
      <w:r>
        <w:rPr>
          <w:rFonts w:hint="eastAsia" w:ascii="宋体" w:hAnsi="宋体"/>
          <w:b/>
          <w:sz w:val="28"/>
          <w:szCs w:val="28"/>
        </w:rPr>
        <w:t>、</w:t>
      </w:r>
      <w:r>
        <w:rPr>
          <w:rFonts w:hint="eastAsia" w:ascii="宋体" w:hAnsi="宋体"/>
          <w:b/>
          <w:sz w:val="28"/>
        </w:rPr>
        <w:t>采购需求</w:t>
      </w:r>
      <w:bookmarkEnd w:id="3"/>
    </w:p>
    <w:p>
      <w:pPr>
        <w:spacing w:line="360" w:lineRule="auto"/>
        <w:rPr>
          <w:rFonts w:ascii="宋体" w:hAnsi="宋体"/>
          <w:b/>
          <w:sz w:val="24"/>
        </w:rPr>
      </w:pPr>
      <w:r>
        <w:rPr>
          <w:rFonts w:hint="eastAsia" w:ascii="宋体" w:hAnsi="宋体"/>
          <w:b/>
          <w:sz w:val="24"/>
        </w:rPr>
        <w:t>前注：</w:t>
      </w:r>
    </w:p>
    <w:p>
      <w:pPr>
        <w:spacing w:line="360" w:lineRule="auto"/>
        <w:ind w:firstLine="437"/>
        <w:rPr>
          <w:rFonts w:ascii="宋体" w:hAnsi="宋体"/>
          <w:sz w:val="24"/>
        </w:rPr>
      </w:pPr>
      <w:r>
        <w:rPr>
          <w:rFonts w:ascii="宋体" w:hAnsi="宋体"/>
          <w:sz w:val="24"/>
        </w:rPr>
        <w:t>本说明中提出的技术方案仅为参考，如无明确限制，供应商可以进行优化，提供满足用户实际需要的更优（或者性能实质上不低于的）服务方案，且此方案须经磋商小组评审认可</w:t>
      </w:r>
      <w:r>
        <w:rPr>
          <w:rFonts w:hint="eastAsia" w:ascii="宋体" w:hAnsi="宋体"/>
          <w:sz w:val="24"/>
        </w:rPr>
        <w:t>。</w:t>
      </w:r>
    </w:p>
    <w:p>
      <w:pPr>
        <w:spacing w:line="360" w:lineRule="auto"/>
        <w:ind w:firstLine="437"/>
        <w:rPr>
          <w:rFonts w:ascii="宋体" w:hAnsi="宋体"/>
          <w:sz w:val="24"/>
        </w:rPr>
      </w:pPr>
    </w:p>
    <w:p>
      <w:pPr>
        <w:spacing w:line="360" w:lineRule="auto"/>
        <w:ind w:firstLine="437"/>
        <w:rPr>
          <w:rFonts w:ascii="宋体" w:hAnsi="宋体"/>
          <w:b/>
          <w:sz w:val="24"/>
          <w:szCs w:val="18"/>
        </w:rPr>
      </w:pPr>
      <w:r>
        <w:rPr>
          <w:rFonts w:hint="eastAsia" w:ascii="宋体" w:hAnsi="宋体"/>
          <w:b/>
          <w:sz w:val="24"/>
          <w:szCs w:val="18"/>
        </w:rPr>
        <w:t>一、采购需求前附表</w:t>
      </w:r>
    </w:p>
    <w:tbl>
      <w:tblPr>
        <w:tblStyle w:val="32"/>
        <w:tblW w:w="91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2191"/>
        <w:gridCol w:w="5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87" w:type="dxa"/>
            <w:vAlign w:val="center"/>
          </w:tcPr>
          <w:p>
            <w:pPr>
              <w:pStyle w:val="65"/>
              <w:pBdr>
                <w:bottom w:val="none" w:color="auto" w:sz="0" w:space="0"/>
              </w:pBdr>
              <w:tabs>
                <w:tab w:val="clear" w:pos="4153"/>
                <w:tab w:val="clear" w:pos="8306"/>
              </w:tabs>
              <w:adjustRightInd/>
              <w:spacing w:line="360" w:lineRule="auto"/>
              <w:textAlignment w:val="auto"/>
              <w:rPr>
                <w:rFonts w:asciiTheme="minorEastAsia" w:hAnsiTheme="minorEastAsia" w:eastAsiaTheme="minorEastAsia" w:cstheme="minorEastAsia"/>
                <w:b/>
                <w:kern w:val="2"/>
                <w:szCs w:val="24"/>
              </w:rPr>
            </w:pPr>
            <w:bookmarkStart w:id="4" w:name="_Hlk16461016"/>
            <w:r>
              <w:rPr>
                <w:rFonts w:hint="eastAsia" w:asciiTheme="minorEastAsia" w:hAnsiTheme="minorEastAsia" w:eastAsiaTheme="minorEastAsia" w:cstheme="minorEastAsia"/>
                <w:b/>
                <w:kern w:val="2"/>
                <w:szCs w:val="24"/>
              </w:rPr>
              <w:t>序号</w:t>
            </w:r>
          </w:p>
        </w:tc>
        <w:tc>
          <w:tcPr>
            <w:tcW w:w="2191" w:type="dxa"/>
            <w:vAlign w:val="center"/>
          </w:tcPr>
          <w:p>
            <w:pPr>
              <w:pStyle w:val="59"/>
              <w:widowControl w:val="0"/>
              <w:spacing w:before="0" w:beforeAutospacing="0" w:after="0" w:afterAutospacing="0" w:line="360" w:lineRule="auto"/>
              <w:rPr>
                <w:rFonts w:asciiTheme="minorEastAsia" w:hAnsiTheme="minorEastAsia" w:eastAsiaTheme="minorEastAsia" w:cstheme="minorEastAsia"/>
                <w:bCs w:val="0"/>
                <w:sz w:val="24"/>
                <w:szCs w:val="24"/>
              </w:rPr>
            </w:pPr>
            <w:r>
              <w:rPr>
                <w:rFonts w:hint="eastAsia" w:asciiTheme="minorEastAsia" w:hAnsiTheme="minorEastAsia" w:eastAsiaTheme="minorEastAsia" w:cstheme="minorEastAsia"/>
                <w:bCs w:val="0"/>
                <w:sz w:val="24"/>
                <w:szCs w:val="24"/>
              </w:rPr>
              <w:t>条款名称</w:t>
            </w:r>
          </w:p>
        </w:tc>
        <w:tc>
          <w:tcPr>
            <w:tcW w:w="5913" w:type="dxa"/>
            <w:vAlign w:val="center"/>
          </w:tcPr>
          <w:p>
            <w:pPr>
              <w:pStyle w:val="59"/>
              <w:widowControl w:val="0"/>
              <w:spacing w:before="0" w:beforeAutospacing="0" w:after="0" w:afterAutospacing="0" w:line="360" w:lineRule="auto"/>
              <w:rPr>
                <w:rFonts w:asciiTheme="minorEastAsia" w:hAnsiTheme="minorEastAsia" w:eastAsiaTheme="minorEastAsia" w:cstheme="minorEastAsia"/>
                <w:bCs w:val="0"/>
                <w:sz w:val="24"/>
                <w:szCs w:val="24"/>
              </w:rPr>
            </w:pPr>
            <w:r>
              <w:rPr>
                <w:rFonts w:hint="eastAsia" w:asciiTheme="minorEastAsia" w:hAnsiTheme="minorEastAsia" w:eastAsiaTheme="minorEastAsia" w:cstheme="minorEastAsia"/>
                <w:bCs w:val="0"/>
                <w:sz w:val="24"/>
                <w:szCs w:val="24"/>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87" w:type="dxa"/>
            <w:vAlign w:val="center"/>
          </w:tcPr>
          <w:p>
            <w:pPr>
              <w:pStyle w:val="65"/>
              <w:pBdr>
                <w:bottom w:val="none" w:color="auto" w:sz="0" w:space="0"/>
              </w:pBdr>
              <w:tabs>
                <w:tab w:val="clear" w:pos="4153"/>
                <w:tab w:val="clear" w:pos="8306"/>
              </w:tabs>
              <w:adjustRightInd/>
              <w:spacing w:line="360" w:lineRule="auto"/>
              <w:textAlignment w:val="auto"/>
              <w:rPr>
                <w:rFonts w:asciiTheme="minorEastAsia" w:hAnsiTheme="minorEastAsia" w:eastAsiaTheme="minorEastAsia" w:cstheme="minorEastAsia"/>
                <w:bCs/>
                <w:kern w:val="2"/>
                <w:szCs w:val="24"/>
              </w:rPr>
            </w:pPr>
            <w:r>
              <w:rPr>
                <w:rFonts w:hint="eastAsia" w:asciiTheme="minorEastAsia" w:hAnsiTheme="minorEastAsia" w:eastAsiaTheme="minorEastAsia" w:cstheme="minorEastAsia"/>
                <w:bCs/>
                <w:kern w:val="2"/>
                <w:szCs w:val="24"/>
              </w:rPr>
              <w:t>1</w:t>
            </w:r>
          </w:p>
        </w:tc>
        <w:tc>
          <w:tcPr>
            <w:tcW w:w="2191" w:type="dxa"/>
            <w:vAlign w:val="center"/>
          </w:tcPr>
          <w:p>
            <w:pPr>
              <w:pStyle w:val="59"/>
              <w:widowControl w:val="0"/>
              <w:spacing w:before="0" w:beforeAutospacing="0" w:after="0" w:afterAutospacing="0" w:line="360" w:lineRule="auto"/>
              <w:rPr>
                <w:rFonts w:asciiTheme="minorEastAsia" w:hAnsiTheme="minorEastAsia" w:eastAsiaTheme="minorEastAsia" w:cstheme="minorEastAsia"/>
                <w:b w:val="0"/>
                <w:sz w:val="24"/>
                <w:szCs w:val="24"/>
              </w:rPr>
            </w:pPr>
            <w:r>
              <w:rPr>
                <w:rFonts w:hint="eastAsia" w:asciiTheme="minorEastAsia" w:hAnsiTheme="minorEastAsia" w:eastAsiaTheme="minorEastAsia" w:cstheme="minorEastAsia"/>
                <w:b w:val="0"/>
                <w:sz w:val="24"/>
                <w:szCs w:val="24"/>
              </w:rPr>
              <w:t>付款方式</w:t>
            </w:r>
          </w:p>
        </w:tc>
        <w:tc>
          <w:tcPr>
            <w:tcW w:w="5913" w:type="dxa"/>
            <w:vAlign w:val="center"/>
          </w:tcPr>
          <w:p>
            <w:pPr>
              <w:pStyle w:val="59"/>
              <w:widowControl w:val="0"/>
              <w:spacing w:before="0" w:beforeAutospacing="0" w:after="0" w:afterAutospacing="0" w:line="360" w:lineRule="auto"/>
              <w:jc w:val="both"/>
              <w:rPr>
                <w:rFonts w:asciiTheme="minorEastAsia" w:hAnsiTheme="minorEastAsia" w:eastAsiaTheme="minorEastAsia" w:cstheme="minorEastAsia"/>
                <w:b w:val="0"/>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87" w:type="dxa"/>
            <w:vAlign w:val="center"/>
          </w:tcPr>
          <w:p>
            <w:pPr>
              <w:pStyle w:val="65"/>
              <w:pBdr>
                <w:bottom w:val="none" w:color="auto" w:sz="0" w:space="0"/>
              </w:pBdr>
              <w:tabs>
                <w:tab w:val="clear" w:pos="4153"/>
                <w:tab w:val="clear" w:pos="8306"/>
              </w:tabs>
              <w:adjustRightInd/>
              <w:spacing w:line="360" w:lineRule="auto"/>
              <w:textAlignment w:val="auto"/>
              <w:rPr>
                <w:rFonts w:asciiTheme="minorEastAsia" w:hAnsiTheme="minorEastAsia" w:eastAsiaTheme="minorEastAsia" w:cstheme="minorEastAsia"/>
                <w:bCs/>
                <w:kern w:val="2"/>
                <w:szCs w:val="24"/>
              </w:rPr>
            </w:pPr>
            <w:r>
              <w:rPr>
                <w:rFonts w:hint="eastAsia" w:asciiTheme="minorEastAsia" w:hAnsiTheme="minorEastAsia" w:eastAsiaTheme="minorEastAsia" w:cstheme="minorEastAsia"/>
                <w:bCs/>
                <w:kern w:val="2"/>
                <w:szCs w:val="24"/>
              </w:rPr>
              <w:t>2</w:t>
            </w:r>
          </w:p>
        </w:tc>
        <w:tc>
          <w:tcPr>
            <w:tcW w:w="2191" w:type="dxa"/>
            <w:vAlign w:val="center"/>
          </w:tcPr>
          <w:p>
            <w:pPr>
              <w:pStyle w:val="59"/>
              <w:widowControl w:val="0"/>
              <w:spacing w:before="0" w:beforeAutospacing="0" w:after="0" w:afterAutospacing="0" w:line="360" w:lineRule="auto"/>
              <w:rPr>
                <w:rFonts w:asciiTheme="minorEastAsia" w:hAnsiTheme="minorEastAsia" w:eastAsiaTheme="minorEastAsia" w:cstheme="minorEastAsia"/>
                <w:b w:val="0"/>
                <w:sz w:val="24"/>
                <w:szCs w:val="24"/>
              </w:rPr>
            </w:pPr>
            <w:r>
              <w:rPr>
                <w:rFonts w:hint="eastAsia" w:asciiTheme="minorEastAsia" w:hAnsiTheme="minorEastAsia" w:eastAsiaTheme="minorEastAsia" w:cstheme="minorEastAsia"/>
                <w:b w:val="0"/>
                <w:sz w:val="24"/>
                <w:szCs w:val="24"/>
              </w:rPr>
              <w:t>供货及安装地点</w:t>
            </w:r>
          </w:p>
        </w:tc>
        <w:tc>
          <w:tcPr>
            <w:tcW w:w="5913" w:type="dxa"/>
            <w:vAlign w:val="center"/>
          </w:tcPr>
          <w:p>
            <w:pPr>
              <w:pStyle w:val="59"/>
              <w:widowControl w:val="0"/>
              <w:spacing w:before="0" w:beforeAutospacing="0" w:after="0" w:afterAutospacing="0" w:line="360" w:lineRule="auto"/>
              <w:jc w:val="both"/>
              <w:rPr>
                <w:rFonts w:hint="eastAsia" w:eastAsia="宋体" w:asciiTheme="minorEastAsia" w:hAnsiTheme="minorEastAsia" w:cstheme="minorEastAsia"/>
                <w:b w:val="0"/>
                <w:sz w:val="24"/>
                <w:szCs w:val="24"/>
                <w:lang w:eastAsia="zh-CN"/>
              </w:rPr>
            </w:pPr>
            <w:r>
              <w:rPr>
                <w:rFonts w:hint="eastAsia" w:cs="宋体"/>
                <w:b w:val="0"/>
                <w:bCs w:val="0"/>
                <w:sz w:val="24"/>
                <w:szCs w:val="24"/>
              </w:rPr>
              <w:t>安徽职业技术学院</w:t>
            </w:r>
            <w:r>
              <w:rPr>
                <w:rFonts w:hint="eastAsia" w:cs="宋体"/>
                <w:b w:val="0"/>
                <w:bCs w:val="0"/>
                <w:sz w:val="24"/>
                <w:szCs w:val="24"/>
                <w:lang w:eastAsia="zh-CN"/>
              </w:rPr>
              <w:t>校内指定位置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87" w:type="dxa"/>
            <w:vAlign w:val="center"/>
          </w:tcPr>
          <w:p>
            <w:pPr>
              <w:pStyle w:val="65"/>
              <w:pBdr>
                <w:bottom w:val="none" w:color="auto" w:sz="0" w:space="0"/>
              </w:pBdr>
              <w:tabs>
                <w:tab w:val="clear" w:pos="4153"/>
                <w:tab w:val="clear" w:pos="8306"/>
              </w:tabs>
              <w:adjustRightInd/>
              <w:spacing w:line="360" w:lineRule="auto"/>
              <w:textAlignment w:val="auto"/>
              <w:rPr>
                <w:rFonts w:asciiTheme="minorEastAsia" w:hAnsiTheme="minorEastAsia" w:eastAsiaTheme="minorEastAsia" w:cstheme="minorEastAsia"/>
                <w:bCs/>
                <w:kern w:val="2"/>
                <w:szCs w:val="24"/>
              </w:rPr>
            </w:pPr>
            <w:r>
              <w:rPr>
                <w:rFonts w:hint="eastAsia" w:asciiTheme="minorEastAsia" w:hAnsiTheme="minorEastAsia" w:eastAsiaTheme="minorEastAsia" w:cstheme="minorEastAsia"/>
                <w:bCs/>
                <w:kern w:val="2"/>
                <w:szCs w:val="24"/>
              </w:rPr>
              <w:t>3</w:t>
            </w:r>
          </w:p>
        </w:tc>
        <w:tc>
          <w:tcPr>
            <w:tcW w:w="2191" w:type="dxa"/>
            <w:vAlign w:val="center"/>
          </w:tcPr>
          <w:p>
            <w:pPr>
              <w:pStyle w:val="59"/>
              <w:widowControl w:val="0"/>
              <w:spacing w:before="0" w:beforeAutospacing="0" w:after="0" w:afterAutospacing="0" w:line="360" w:lineRule="auto"/>
              <w:rPr>
                <w:rFonts w:asciiTheme="minorEastAsia" w:hAnsiTheme="minorEastAsia" w:eastAsiaTheme="minorEastAsia" w:cstheme="minorEastAsia"/>
                <w:b w:val="0"/>
                <w:sz w:val="24"/>
                <w:szCs w:val="24"/>
              </w:rPr>
            </w:pPr>
            <w:r>
              <w:rPr>
                <w:rFonts w:hint="eastAsia" w:asciiTheme="minorEastAsia" w:hAnsiTheme="minorEastAsia" w:eastAsiaTheme="minorEastAsia" w:cstheme="minorEastAsia"/>
                <w:b w:val="0"/>
                <w:sz w:val="24"/>
                <w:szCs w:val="24"/>
              </w:rPr>
              <w:t>供货及安装期限</w:t>
            </w:r>
          </w:p>
        </w:tc>
        <w:tc>
          <w:tcPr>
            <w:tcW w:w="5913" w:type="dxa"/>
            <w:vAlign w:val="center"/>
          </w:tcPr>
          <w:p>
            <w:pPr>
              <w:pStyle w:val="59"/>
              <w:widowControl w:val="0"/>
              <w:spacing w:before="0" w:beforeAutospacing="0" w:after="0" w:afterAutospacing="0" w:line="360" w:lineRule="auto"/>
              <w:jc w:val="both"/>
              <w:rPr>
                <w:rFonts w:asciiTheme="minorEastAsia" w:hAnsiTheme="minorEastAsia" w:eastAsiaTheme="minorEastAsia" w:cstheme="minorEastAsia"/>
                <w:b w:val="0"/>
                <w:sz w:val="24"/>
                <w:szCs w:val="24"/>
              </w:rPr>
            </w:pPr>
            <w:r>
              <w:rPr>
                <w:rFonts w:hint="eastAsia" w:asciiTheme="minorEastAsia" w:hAnsiTheme="minorEastAsia" w:eastAsiaTheme="minorEastAsia" w:cstheme="minorEastAsia"/>
                <w:b w:val="0"/>
                <w:sz w:val="24"/>
                <w:szCs w:val="24"/>
              </w:rPr>
              <w:t>合同生效后</w:t>
            </w:r>
            <w:r>
              <w:rPr>
                <w:rFonts w:hint="eastAsia" w:asciiTheme="minorEastAsia" w:hAnsiTheme="minorEastAsia" w:eastAsiaTheme="minorEastAsia" w:cstheme="minorEastAsia"/>
                <w:b w:val="0"/>
                <w:sz w:val="24"/>
                <w:szCs w:val="24"/>
                <w:lang w:val="en-US" w:eastAsia="zh-CN"/>
              </w:rPr>
              <w:t xml:space="preserve">  </w:t>
            </w:r>
            <w:r>
              <w:rPr>
                <w:rFonts w:hint="eastAsia" w:asciiTheme="minorEastAsia" w:hAnsiTheme="minorEastAsia" w:eastAsiaTheme="minorEastAsia" w:cstheme="minorEastAsia"/>
                <w:b w:val="0"/>
                <w:color w:val="FF0000"/>
                <w:sz w:val="24"/>
                <w:szCs w:val="24"/>
                <w:u w:val="single"/>
                <w:lang w:eastAsia="zh-CN"/>
              </w:rPr>
              <w:t>一个月内完成供货并安装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87" w:type="dxa"/>
            <w:vAlign w:val="center"/>
          </w:tcPr>
          <w:p>
            <w:pPr>
              <w:pStyle w:val="65"/>
              <w:pBdr>
                <w:bottom w:val="none" w:color="auto" w:sz="0" w:space="0"/>
              </w:pBdr>
              <w:tabs>
                <w:tab w:val="clear" w:pos="4153"/>
                <w:tab w:val="clear" w:pos="8306"/>
              </w:tabs>
              <w:adjustRightInd/>
              <w:spacing w:line="360" w:lineRule="auto"/>
              <w:textAlignment w:val="auto"/>
              <w:rPr>
                <w:rFonts w:asciiTheme="minorEastAsia" w:hAnsiTheme="minorEastAsia" w:eastAsiaTheme="minorEastAsia" w:cstheme="minorEastAsia"/>
                <w:bCs/>
                <w:kern w:val="2"/>
                <w:szCs w:val="24"/>
              </w:rPr>
            </w:pPr>
            <w:r>
              <w:rPr>
                <w:rFonts w:hint="eastAsia" w:asciiTheme="minorEastAsia" w:hAnsiTheme="minorEastAsia" w:eastAsiaTheme="minorEastAsia" w:cstheme="minorEastAsia"/>
                <w:bCs/>
                <w:kern w:val="2"/>
                <w:szCs w:val="24"/>
              </w:rPr>
              <w:t>4</w:t>
            </w:r>
          </w:p>
        </w:tc>
        <w:tc>
          <w:tcPr>
            <w:tcW w:w="2191" w:type="dxa"/>
            <w:vAlign w:val="center"/>
          </w:tcPr>
          <w:p>
            <w:pPr>
              <w:pStyle w:val="59"/>
              <w:widowControl w:val="0"/>
              <w:spacing w:before="0" w:beforeAutospacing="0" w:after="0" w:afterAutospacing="0" w:line="360" w:lineRule="auto"/>
              <w:rPr>
                <w:rFonts w:asciiTheme="minorEastAsia" w:hAnsiTheme="minorEastAsia" w:eastAsiaTheme="minorEastAsia" w:cstheme="minorEastAsia"/>
                <w:b w:val="0"/>
                <w:sz w:val="24"/>
                <w:szCs w:val="24"/>
              </w:rPr>
            </w:pPr>
            <w:r>
              <w:rPr>
                <w:rFonts w:hint="eastAsia" w:asciiTheme="minorEastAsia" w:hAnsiTheme="minorEastAsia" w:eastAsiaTheme="minorEastAsia" w:cstheme="minorEastAsia"/>
                <w:b w:val="0"/>
                <w:sz w:val="24"/>
                <w:szCs w:val="24"/>
              </w:rPr>
              <w:t>免费质保期</w:t>
            </w:r>
          </w:p>
        </w:tc>
        <w:tc>
          <w:tcPr>
            <w:tcW w:w="5913" w:type="dxa"/>
            <w:vAlign w:val="center"/>
          </w:tcPr>
          <w:p>
            <w:pPr>
              <w:pStyle w:val="59"/>
              <w:widowControl w:val="0"/>
              <w:spacing w:before="0" w:beforeAutospacing="0" w:after="0" w:afterAutospacing="0" w:line="360" w:lineRule="auto"/>
              <w:jc w:val="both"/>
              <w:rPr>
                <w:rFonts w:asciiTheme="minorEastAsia" w:hAnsiTheme="minorEastAsia" w:eastAsiaTheme="minorEastAsia" w:cstheme="minorEastAsia"/>
                <w:b w:val="0"/>
                <w:sz w:val="24"/>
                <w:szCs w:val="24"/>
              </w:rPr>
            </w:pPr>
            <w:r>
              <w:rPr>
                <w:rFonts w:hint="eastAsia" w:asciiTheme="minorEastAsia" w:hAnsiTheme="minorEastAsia" w:eastAsiaTheme="minorEastAsia" w:cstheme="minorEastAsia"/>
                <w:b w:val="0"/>
                <w:sz w:val="24"/>
                <w:szCs w:val="24"/>
              </w:rPr>
              <w:t>验收合格之日起</w:t>
            </w:r>
            <w:r>
              <w:rPr>
                <w:rFonts w:hint="eastAsia" w:asciiTheme="minorEastAsia" w:hAnsiTheme="minorEastAsia" w:eastAsiaTheme="minorEastAsia" w:cstheme="minorEastAsia"/>
                <w:b w:val="0"/>
                <w:sz w:val="24"/>
                <w:szCs w:val="24"/>
                <w:lang w:val="en-US" w:eastAsia="zh-CN"/>
              </w:rPr>
              <w:t xml:space="preserve">  </w:t>
            </w:r>
            <w:r>
              <w:rPr>
                <w:rFonts w:hint="eastAsia" w:asciiTheme="minorEastAsia" w:hAnsiTheme="minorEastAsia" w:eastAsiaTheme="minorEastAsia" w:cstheme="minorEastAsia"/>
                <w:b w:val="0"/>
                <w:color w:val="FF0000"/>
                <w:sz w:val="24"/>
                <w:szCs w:val="24"/>
                <w:u w:val="single"/>
                <w:lang w:eastAsia="zh-CN"/>
              </w:rPr>
              <w:t>一年内</w:t>
            </w:r>
            <w:r>
              <w:rPr>
                <w:rFonts w:hint="eastAsia" w:asciiTheme="minorEastAsia" w:hAnsiTheme="minorEastAsia" w:eastAsiaTheme="minorEastAsia" w:cstheme="minorEastAsia"/>
                <w:b w:val="0"/>
                <w:sz w:val="24"/>
                <w:szCs w:val="24"/>
                <w:u w:val="single"/>
              </w:rPr>
              <w:t xml:space="preserve"> </w:t>
            </w:r>
          </w:p>
        </w:tc>
      </w:tr>
      <w:bookmarkEnd w:id="4"/>
    </w:tbl>
    <w:p>
      <w:pPr>
        <w:spacing w:line="360" w:lineRule="auto"/>
        <w:ind w:firstLine="437"/>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二、货物需求</w:t>
      </w:r>
    </w:p>
    <w:p>
      <w:pPr>
        <w:spacing w:line="360" w:lineRule="auto"/>
        <w:ind w:firstLine="437"/>
        <w:rPr>
          <w:rFonts w:hint="eastAsia" w:ascii="宋体" w:hAnsi="宋体" w:cs="Times New Roman"/>
          <w:sz w:val="24"/>
        </w:rPr>
      </w:pPr>
      <w:r>
        <w:rPr>
          <w:rFonts w:hint="eastAsia" w:ascii="宋体" w:hAnsi="宋体" w:cs="Times New Roman"/>
          <w:sz w:val="24"/>
        </w:rPr>
        <w:t>附件一：《楼牌号、楼层号统计表》</w:t>
      </w:r>
    </w:p>
    <w:tbl>
      <w:tblPr>
        <w:tblStyle w:val="33"/>
        <w:tblW w:w="85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8"/>
        <w:gridCol w:w="1620"/>
        <w:gridCol w:w="1620"/>
        <w:gridCol w:w="162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公寓楼号</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楼层数</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楼牌号（块）</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楼层号（个）</w:t>
            </w:r>
          </w:p>
        </w:tc>
        <w:tc>
          <w:tcPr>
            <w:tcW w:w="198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1980" w:type="dxa"/>
            <w:vMerge w:val="restart"/>
            <w:noWrap w:val="0"/>
            <w:vAlign w:val="top"/>
          </w:tcPr>
          <w:p>
            <w:pPr>
              <w:rPr>
                <w:rFonts w:hint="eastAsia" w:ascii="宋体" w:hAnsi="宋体" w:eastAsia="宋体" w:cs="宋体"/>
                <w:sz w:val="24"/>
                <w:szCs w:val="24"/>
              </w:rPr>
            </w:pPr>
            <w:r>
              <w:rPr>
                <w:rFonts w:hint="eastAsia" w:ascii="宋体" w:hAnsi="宋体" w:eastAsia="宋体" w:cs="宋体"/>
                <w:sz w:val="24"/>
                <w:szCs w:val="24"/>
              </w:rPr>
              <w:t>楼牌号安装在公寓楼东、西外墙面，每栋楼2块，共计32块；楼层号安装在每层楼梯处，每栋楼2个楼梯口，二层以上安装，共计180个。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1980" w:type="dxa"/>
            <w:vMerge w:val="continue"/>
            <w:noWrap w:val="0"/>
            <w:vAlign w:val="top"/>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4</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1980" w:type="dxa"/>
            <w:vMerge w:val="continue"/>
            <w:noWrap w:val="0"/>
            <w:vAlign w:val="top"/>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5</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1980" w:type="dxa"/>
            <w:vMerge w:val="continue"/>
            <w:noWrap w:val="0"/>
            <w:vAlign w:val="top"/>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1980" w:type="dxa"/>
            <w:vMerge w:val="continue"/>
            <w:noWrap w:val="0"/>
            <w:vAlign w:val="top"/>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7</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1980" w:type="dxa"/>
            <w:vMerge w:val="continue"/>
            <w:noWrap w:val="0"/>
            <w:vAlign w:val="top"/>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8</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1980" w:type="dxa"/>
            <w:vMerge w:val="continue"/>
            <w:noWrap w:val="0"/>
            <w:vAlign w:val="top"/>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9</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1980" w:type="dxa"/>
            <w:vMerge w:val="continue"/>
            <w:noWrap w:val="0"/>
            <w:vAlign w:val="top"/>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1980" w:type="dxa"/>
            <w:vMerge w:val="continue"/>
            <w:noWrap w:val="0"/>
            <w:vAlign w:val="top"/>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11</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1980" w:type="dxa"/>
            <w:vMerge w:val="continue"/>
            <w:noWrap w:val="0"/>
            <w:vAlign w:val="top"/>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1980" w:type="dxa"/>
            <w:vMerge w:val="continue"/>
            <w:noWrap w:val="0"/>
            <w:vAlign w:val="top"/>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13</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1980" w:type="dxa"/>
            <w:vMerge w:val="continue"/>
            <w:noWrap w:val="0"/>
            <w:vAlign w:val="top"/>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14</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11</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20</w:t>
            </w:r>
          </w:p>
        </w:tc>
        <w:tc>
          <w:tcPr>
            <w:tcW w:w="1980" w:type="dxa"/>
            <w:vMerge w:val="continue"/>
            <w:noWrap w:val="0"/>
            <w:vAlign w:val="top"/>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15</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1980" w:type="dxa"/>
            <w:vMerge w:val="continue"/>
            <w:noWrap w:val="0"/>
            <w:vAlign w:val="top"/>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16</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11</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20</w:t>
            </w:r>
          </w:p>
        </w:tc>
        <w:tc>
          <w:tcPr>
            <w:tcW w:w="1980" w:type="dxa"/>
            <w:vMerge w:val="continue"/>
            <w:noWrap w:val="0"/>
            <w:vAlign w:val="top"/>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合计</w:t>
            </w:r>
          </w:p>
        </w:tc>
        <w:tc>
          <w:tcPr>
            <w:tcW w:w="1620" w:type="dxa"/>
            <w:noWrap w:val="0"/>
            <w:vAlign w:val="top"/>
          </w:tcPr>
          <w:p>
            <w:pPr>
              <w:jc w:val="center"/>
              <w:rPr>
                <w:rFonts w:hint="eastAsia" w:ascii="宋体" w:hAnsi="宋体" w:eastAsia="宋体" w:cs="宋体"/>
                <w:sz w:val="24"/>
                <w:szCs w:val="24"/>
              </w:rPr>
            </w:pP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32</w:t>
            </w:r>
          </w:p>
        </w:tc>
        <w:tc>
          <w:tcPr>
            <w:tcW w:w="1620"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180</w:t>
            </w:r>
          </w:p>
        </w:tc>
        <w:tc>
          <w:tcPr>
            <w:tcW w:w="1980" w:type="dxa"/>
            <w:vMerge w:val="continue"/>
            <w:noWrap w:val="0"/>
            <w:vAlign w:val="top"/>
          </w:tcPr>
          <w:p>
            <w:pPr>
              <w:jc w:val="center"/>
              <w:rPr>
                <w:rFonts w:hint="eastAsia" w:ascii="宋体" w:hAnsi="宋体" w:eastAsia="宋体" w:cs="宋体"/>
                <w:sz w:val="24"/>
                <w:szCs w:val="24"/>
              </w:rPr>
            </w:pPr>
          </w:p>
        </w:tc>
      </w:tr>
    </w:tbl>
    <w:p>
      <w:pPr>
        <w:rPr>
          <w:rFonts w:hint="eastAsia"/>
          <w:sz w:val="28"/>
          <w:szCs w:val="28"/>
        </w:rPr>
      </w:pPr>
    </w:p>
    <w:p>
      <w:pPr>
        <w:rPr>
          <w:rFonts w:hint="eastAsia"/>
          <w:sz w:val="28"/>
          <w:szCs w:val="28"/>
        </w:rPr>
      </w:pPr>
    </w:p>
    <w:p>
      <w:pPr>
        <w:rPr>
          <w:rFonts w:hint="eastAsia"/>
          <w:sz w:val="28"/>
          <w:szCs w:val="28"/>
        </w:rPr>
      </w:pPr>
    </w:p>
    <w:p>
      <w:pPr>
        <w:spacing w:line="360" w:lineRule="auto"/>
        <w:ind w:firstLine="437"/>
        <w:rPr>
          <w:rFonts w:hint="eastAsia" w:ascii="宋体" w:hAnsi="宋体" w:cs="Times New Roman"/>
          <w:sz w:val="24"/>
        </w:rPr>
      </w:pPr>
      <w:r>
        <w:rPr>
          <w:rFonts w:hint="eastAsia" w:ascii="宋体" w:hAnsi="宋体" w:cs="Times New Roman"/>
          <w:sz w:val="24"/>
        </w:rPr>
        <w:t>附件</w:t>
      </w:r>
      <w:r>
        <w:rPr>
          <w:rFonts w:hint="eastAsia" w:ascii="宋体" w:hAnsi="宋体" w:cs="Times New Roman"/>
          <w:sz w:val="24"/>
          <w:lang w:val="en-US" w:eastAsia="zh-CN"/>
        </w:rPr>
        <w:t>二</w:t>
      </w:r>
      <w:r>
        <w:rPr>
          <w:rFonts w:hint="eastAsia" w:ascii="宋体" w:hAnsi="宋体" w:cs="Times New Roman"/>
          <w:sz w:val="24"/>
        </w:rPr>
        <w:t>：安徽职业技术学院楼牌号、楼层号制安需求</w:t>
      </w:r>
    </w:p>
    <w:p>
      <w:pPr>
        <w:jc w:val="center"/>
        <w:rPr>
          <w:rFonts w:hint="eastAsia"/>
          <w:sz w:val="36"/>
          <w:szCs w:val="36"/>
        </w:rPr>
      </w:pPr>
    </w:p>
    <w:tbl>
      <w:tblPr>
        <w:tblStyle w:val="33"/>
        <w:tblW w:w="82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4"/>
        <w:gridCol w:w="1591"/>
        <w:gridCol w:w="843"/>
        <w:gridCol w:w="1217"/>
        <w:gridCol w:w="2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84"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项目名称</w:t>
            </w:r>
          </w:p>
        </w:tc>
        <w:tc>
          <w:tcPr>
            <w:tcW w:w="1591"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规格</w:t>
            </w:r>
          </w:p>
        </w:tc>
        <w:tc>
          <w:tcPr>
            <w:tcW w:w="843"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单位</w:t>
            </w:r>
          </w:p>
        </w:tc>
        <w:tc>
          <w:tcPr>
            <w:tcW w:w="1217"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数量</w:t>
            </w:r>
          </w:p>
        </w:tc>
        <w:tc>
          <w:tcPr>
            <w:tcW w:w="2983" w:type="dxa"/>
            <w:noWrap w:val="0"/>
            <w:vAlign w:val="top"/>
          </w:tcPr>
          <w:p>
            <w:pPr>
              <w:jc w:val="center"/>
              <w:rPr>
                <w:rFonts w:hint="eastAsia" w:ascii="宋体" w:hAnsi="宋体" w:eastAsia="宋体" w:cs="宋体"/>
                <w:sz w:val="24"/>
                <w:szCs w:val="24"/>
              </w:rPr>
            </w:pPr>
            <w:r>
              <w:rPr>
                <w:rFonts w:hint="eastAsia" w:ascii="宋体" w:hAnsi="宋体" w:eastAsia="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584" w:type="dxa"/>
            <w:noWrap w:val="0"/>
            <w:vAlign w:val="top"/>
          </w:tcPr>
          <w:p>
            <w:pPr>
              <w:spacing w:line="480" w:lineRule="auto"/>
              <w:jc w:val="center"/>
              <w:rPr>
                <w:rFonts w:hint="eastAsia" w:ascii="宋体" w:hAnsi="宋体" w:eastAsia="宋体" w:cs="宋体"/>
                <w:sz w:val="24"/>
                <w:szCs w:val="24"/>
              </w:rPr>
            </w:pPr>
            <w:r>
              <w:rPr>
                <w:rFonts w:hint="eastAsia" w:ascii="宋体" w:hAnsi="宋体" w:eastAsia="宋体" w:cs="宋体"/>
                <w:sz w:val="24"/>
                <w:szCs w:val="24"/>
              </w:rPr>
              <w:t>楼牌号</w:t>
            </w:r>
          </w:p>
        </w:tc>
        <w:tc>
          <w:tcPr>
            <w:tcW w:w="1591" w:type="dxa"/>
            <w:noWrap w:val="0"/>
            <w:vAlign w:val="top"/>
          </w:tcPr>
          <w:p>
            <w:pPr>
              <w:spacing w:line="480" w:lineRule="auto"/>
              <w:jc w:val="center"/>
              <w:rPr>
                <w:rFonts w:hint="eastAsia" w:ascii="宋体" w:hAnsi="宋体" w:eastAsia="宋体" w:cs="宋体"/>
                <w:sz w:val="24"/>
                <w:szCs w:val="24"/>
              </w:rPr>
            </w:pPr>
            <w:r>
              <w:rPr>
                <w:rFonts w:hint="eastAsia" w:ascii="宋体" w:hAnsi="宋体" w:eastAsia="宋体" w:cs="宋体"/>
                <w:sz w:val="24"/>
                <w:szCs w:val="24"/>
              </w:rPr>
              <w:t>70×90㎝</w:t>
            </w:r>
          </w:p>
        </w:tc>
        <w:tc>
          <w:tcPr>
            <w:tcW w:w="843" w:type="dxa"/>
            <w:noWrap w:val="0"/>
            <w:vAlign w:val="top"/>
          </w:tcPr>
          <w:p>
            <w:pPr>
              <w:spacing w:line="480" w:lineRule="auto"/>
              <w:jc w:val="center"/>
              <w:rPr>
                <w:rFonts w:hint="eastAsia" w:ascii="宋体" w:hAnsi="宋体" w:eastAsia="宋体" w:cs="宋体"/>
                <w:sz w:val="24"/>
                <w:szCs w:val="24"/>
              </w:rPr>
            </w:pPr>
            <w:r>
              <w:rPr>
                <w:rFonts w:hint="eastAsia" w:ascii="宋体" w:hAnsi="宋体" w:eastAsia="宋体" w:cs="宋体"/>
                <w:sz w:val="24"/>
                <w:szCs w:val="24"/>
              </w:rPr>
              <w:t>块</w:t>
            </w:r>
          </w:p>
        </w:tc>
        <w:tc>
          <w:tcPr>
            <w:tcW w:w="1217" w:type="dxa"/>
            <w:noWrap w:val="0"/>
            <w:vAlign w:val="top"/>
          </w:tcPr>
          <w:p>
            <w:pPr>
              <w:spacing w:line="480" w:lineRule="auto"/>
              <w:jc w:val="center"/>
              <w:rPr>
                <w:rFonts w:hint="eastAsia" w:ascii="宋体" w:hAnsi="宋体" w:eastAsia="宋体" w:cs="宋体"/>
                <w:sz w:val="24"/>
                <w:szCs w:val="24"/>
              </w:rPr>
            </w:pPr>
            <w:r>
              <w:rPr>
                <w:rFonts w:hint="eastAsia" w:ascii="宋体" w:hAnsi="宋体" w:eastAsia="宋体" w:cs="宋体"/>
                <w:sz w:val="24"/>
                <w:szCs w:val="24"/>
              </w:rPr>
              <w:t>32</w:t>
            </w:r>
          </w:p>
        </w:tc>
        <w:tc>
          <w:tcPr>
            <w:tcW w:w="2983" w:type="dxa"/>
            <w:vMerge w:val="restart"/>
            <w:noWrap w:val="0"/>
            <w:vAlign w:val="top"/>
          </w:tcPr>
          <w:p>
            <w:pPr>
              <w:jc w:val="left"/>
              <w:rPr>
                <w:rFonts w:hint="eastAsia" w:ascii="宋体" w:hAnsi="宋体" w:eastAsia="宋体" w:cs="宋体"/>
                <w:sz w:val="24"/>
                <w:szCs w:val="24"/>
              </w:rPr>
            </w:pPr>
            <w:r>
              <w:rPr>
                <w:rFonts w:hint="eastAsia" w:ascii="宋体" w:hAnsi="宋体" w:eastAsia="宋体" w:cs="宋体"/>
                <w:sz w:val="24"/>
                <w:szCs w:val="24"/>
              </w:rPr>
              <w:t>不锈钢激光切割折弯焊接成型，表面做酸洗磷化处理。</w:t>
            </w:r>
          </w:p>
          <w:p>
            <w:pPr>
              <w:jc w:val="center"/>
              <w:rPr>
                <w:rFonts w:hint="eastAsia" w:ascii="宋体" w:hAnsi="宋体" w:eastAsia="宋体" w:cs="宋体"/>
                <w:sz w:val="24"/>
                <w:szCs w:val="24"/>
              </w:rPr>
            </w:pPr>
            <w:r>
              <w:rPr>
                <w:rFonts w:hint="eastAsia" w:ascii="宋体" w:hAnsi="宋体" w:eastAsia="宋体" w:cs="宋体"/>
                <w:sz w:val="24"/>
                <w:szCs w:val="24"/>
              </w:rPr>
              <w:t>烤氟碳底漆，汽车金属漆面漆</w:t>
            </w:r>
          </w:p>
          <w:p>
            <w:pPr>
              <w:jc w:val="left"/>
              <w:rPr>
                <w:rFonts w:hint="eastAsia" w:ascii="宋体" w:hAnsi="宋体" w:eastAsia="宋体" w:cs="宋体"/>
                <w:sz w:val="24"/>
                <w:szCs w:val="24"/>
              </w:rPr>
            </w:pPr>
            <w:r>
              <w:rPr>
                <w:rFonts w:hint="eastAsia" w:ascii="宋体" w:hAnsi="宋体" w:eastAsia="宋体" w:cs="宋体"/>
                <w:sz w:val="24"/>
                <w:szCs w:val="24"/>
              </w:rPr>
              <w:t>图文丝网印刷。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4" w:type="dxa"/>
            <w:noWrap w:val="0"/>
            <w:vAlign w:val="top"/>
          </w:tcPr>
          <w:p>
            <w:pPr>
              <w:spacing w:line="480" w:lineRule="auto"/>
              <w:jc w:val="center"/>
              <w:rPr>
                <w:rFonts w:hint="eastAsia" w:ascii="宋体" w:hAnsi="宋体" w:eastAsia="宋体" w:cs="宋体"/>
                <w:sz w:val="24"/>
                <w:szCs w:val="24"/>
              </w:rPr>
            </w:pPr>
            <w:r>
              <w:rPr>
                <w:rFonts w:hint="eastAsia" w:ascii="宋体" w:hAnsi="宋体" w:eastAsia="宋体" w:cs="宋体"/>
                <w:sz w:val="24"/>
                <w:szCs w:val="24"/>
              </w:rPr>
              <w:t>楼层号</w:t>
            </w:r>
          </w:p>
        </w:tc>
        <w:tc>
          <w:tcPr>
            <w:tcW w:w="1591" w:type="dxa"/>
            <w:noWrap w:val="0"/>
            <w:vAlign w:val="top"/>
          </w:tcPr>
          <w:p>
            <w:pPr>
              <w:spacing w:line="480" w:lineRule="auto"/>
              <w:jc w:val="center"/>
              <w:rPr>
                <w:rFonts w:hint="eastAsia" w:ascii="宋体" w:hAnsi="宋体" w:eastAsia="宋体" w:cs="宋体"/>
                <w:sz w:val="24"/>
                <w:szCs w:val="24"/>
              </w:rPr>
            </w:pPr>
            <w:r>
              <w:rPr>
                <w:rFonts w:hint="eastAsia" w:ascii="宋体" w:hAnsi="宋体" w:eastAsia="宋体" w:cs="宋体"/>
                <w:sz w:val="24"/>
                <w:szCs w:val="24"/>
              </w:rPr>
              <w:t>20×30㎝</w:t>
            </w:r>
          </w:p>
        </w:tc>
        <w:tc>
          <w:tcPr>
            <w:tcW w:w="843" w:type="dxa"/>
            <w:noWrap w:val="0"/>
            <w:vAlign w:val="top"/>
          </w:tcPr>
          <w:p>
            <w:pPr>
              <w:spacing w:line="480" w:lineRule="auto"/>
              <w:jc w:val="center"/>
              <w:rPr>
                <w:rFonts w:hint="eastAsia" w:ascii="宋体" w:hAnsi="宋体" w:eastAsia="宋体" w:cs="宋体"/>
                <w:sz w:val="24"/>
                <w:szCs w:val="24"/>
              </w:rPr>
            </w:pPr>
            <w:r>
              <w:rPr>
                <w:rFonts w:hint="eastAsia" w:ascii="宋体" w:hAnsi="宋体" w:eastAsia="宋体" w:cs="宋体"/>
                <w:sz w:val="24"/>
                <w:szCs w:val="24"/>
              </w:rPr>
              <w:t>块</w:t>
            </w:r>
          </w:p>
        </w:tc>
        <w:tc>
          <w:tcPr>
            <w:tcW w:w="1217" w:type="dxa"/>
            <w:noWrap w:val="0"/>
            <w:vAlign w:val="top"/>
          </w:tcPr>
          <w:p>
            <w:pPr>
              <w:spacing w:line="480" w:lineRule="auto"/>
              <w:jc w:val="center"/>
              <w:rPr>
                <w:rFonts w:hint="eastAsia" w:ascii="宋体" w:hAnsi="宋体" w:eastAsia="宋体" w:cs="宋体"/>
                <w:sz w:val="24"/>
                <w:szCs w:val="24"/>
              </w:rPr>
            </w:pPr>
            <w:r>
              <w:rPr>
                <w:rFonts w:hint="eastAsia" w:ascii="宋体" w:hAnsi="宋体" w:eastAsia="宋体" w:cs="宋体"/>
                <w:sz w:val="24"/>
                <w:szCs w:val="24"/>
              </w:rPr>
              <w:t>180</w:t>
            </w:r>
          </w:p>
        </w:tc>
        <w:tc>
          <w:tcPr>
            <w:tcW w:w="2983" w:type="dxa"/>
            <w:vMerge w:val="continue"/>
            <w:noWrap w:val="0"/>
            <w:vAlign w:val="top"/>
          </w:tcPr>
          <w:p>
            <w:pPr>
              <w:rPr>
                <w:rFonts w:hint="eastAsia" w:ascii="宋体" w:hAnsi="宋体" w:eastAsia="宋体" w:cs="宋体"/>
                <w:sz w:val="24"/>
                <w:szCs w:val="24"/>
              </w:rPr>
            </w:pPr>
          </w:p>
        </w:tc>
      </w:tr>
    </w:tbl>
    <w:p>
      <w:pPr>
        <w:jc w:val="center"/>
        <w:rPr>
          <w:rFonts w:hint="eastAsia"/>
          <w:sz w:val="28"/>
          <w:szCs w:val="28"/>
        </w:rPr>
      </w:pPr>
      <w:r>
        <w:rPr>
          <w:sz w:val="28"/>
          <w:szCs w:val="28"/>
        </w:rPr>
        <w:drawing>
          <wp:inline distT="0" distB="0" distL="114300" distR="114300">
            <wp:extent cx="5056505" cy="4181475"/>
            <wp:effectExtent l="0" t="0" r="127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9"/>
                    <a:stretch>
                      <a:fillRect/>
                    </a:stretch>
                  </pic:blipFill>
                  <pic:spPr>
                    <a:xfrm>
                      <a:off x="0" y="0"/>
                      <a:ext cx="5056505" cy="4181475"/>
                    </a:xfrm>
                    <a:prstGeom prst="rect">
                      <a:avLst/>
                    </a:prstGeom>
                    <a:noFill/>
                    <a:ln>
                      <a:noFill/>
                    </a:ln>
                  </pic:spPr>
                </pic:pic>
              </a:graphicData>
            </a:graphic>
          </wp:inline>
        </w:drawing>
      </w:r>
    </w:p>
    <w:p>
      <w:pPr>
        <w:spacing w:line="360" w:lineRule="auto"/>
        <w:ind w:firstLine="437"/>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lang w:val="en-US" w:eastAsia="zh-CN"/>
        </w:rPr>
        <w:t>三</w:t>
      </w:r>
      <w:r>
        <w:rPr>
          <w:rFonts w:hint="eastAsia" w:asciiTheme="minorEastAsia" w:hAnsiTheme="minorEastAsia" w:eastAsiaTheme="minorEastAsia" w:cstheme="minorEastAsia"/>
          <w:b/>
          <w:bCs/>
          <w:sz w:val="24"/>
        </w:rPr>
        <w:t>、样品要求</w:t>
      </w:r>
    </w:p>
    <w:p>
      <w:pPr>
        <w:spacing w:line="360" w:lineRule="auto"/>
        <w:ind w:firstLine="438"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1.磋商样品是响应文件的组成部分。磋商前，供应商应按磋商文件规定准备磋商样品。并在样品上标记以下信息：</w:t>
      </w:r>
    </w:p>
    <w:p>
      <w:pPr>
        <w:spacing w:line="360" w:lineRule="auto"/>
        <w:ind w:firstLine="438"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w:t>
      </w:r>
      <w:r>
        <w:rPr>
          <w:rFonts w:hint="eastAsia" w:asciiTheme="minorEastAsia" w:hAnsiTheme="minorEastAsia" w:eastAsiaTheme="minorEastAsia" w:cstheme="minorEastAsia"/>
          <w:bCs/>
          <w:sz w:val="24"/>
          <w:lang w:eastAsia="zh-CN"/>
        </w:rPr>
        <w:t>安徽职业技术学院学生公寓楼栋牌、楼层牌制作安装项目</w:t>
      </w:r>
      <w:r>
        <w:rPr>
          <w:rFonts w:hint="eastAsia" w:asciiTheme="minorEastAsia" w:hAnsiTheme="minorEastAsia" w:eastAsiaTheme="minorEastAsia" w:cstheme="minorEastAsia"/>
          <w:bCs/>
          <w:sz w:val="24"/>
        </w:rPr>
        <w:t>”（供应商全称）样品；</w:t>
      </w:r>
    </w:p>
    <w:p>
      <w:pPr>
        <w:spacing w:line="360" w:lineRule="auto"/>
        <w:ind w:firstLine="438"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2.磋商时，供应商应提交样品并送达指定地点；响应文件</w:t>
      </w:r>
      <w:r>
        <w:rPr>
          <w:rFonts w:hint="eastAsia" w:asciiTheme="minorEastAsia" w:hAnsiTheme="minorEastAsia" w:eastAsiaTheme="minorEastAsia" w:cstheme="minorEastAsia"/>
          <w:sz w:val="24"/>
        </w:rPr>
        <w:t>提交</w:t>
      </w:r>
      <w:r>
        <w:rPr>
          <w:rFonts w:hint="eastAsia" w:asciiTheme="minorEastAsia" w:hAnsiTheme="minorEastAsia" w:eastAsiaTheme="minorEastAsia" w:cstheme="minorEastAsia"/>
          <w:bCs/>
          <w:sz w:val="24"/>
        </w:rPr>
        <w:t>截止时间后提交的样品，不予接收。</w:t>
      </w:r>
    </w:p>
    <w:p>
      <w:pPr>
        <w:spacing w:line="360" w:lineRule="auto"/>
        <w:ind w:firstLine="438"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3.磋商样品送达地：</w:t>
      </w:r>
      <w:r>
        <w:rPr>
          <w:rFonts w:hint="eastAsia" w:asciiTheme="minorEastAsia" w:hAnsiTheme="minorEastAsia" w:eastAsiaTheme="minorEastAsia" w:cstheme="minorEastAsia"/>
          <w:bCs/>
          <w:sz w:val="24"/>
          <w:u w:val="single"/>
        </w:rPr>
        <w:t>同磋商地点</w:t>
      </w:r>
    </w:p>
    <w:p>
      <w:pPr>
        <w:spacing w:line="360" w:lineRule="auto"/>
        <w:ind w:firstLine="438"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4.供应商未提供样品或提供样品不全的：</w:t>
      </w:r>
      <w:r>
        <w:rPr>
          <w:rFonts w:hint="eastAsia" w:asciiTheme="minorEastAsia" w:hAnsiTheme="minorEastAsia" w:eastAsiaTheme="minorEastAsia" w:cstheme="minorEastAsia"/>
          <w:b/>
          <w:bCs/>
          <w:sz w:val="24"/>
          <w:u w:val="single"/>
        </w:rPr>
        <w:t>按照评审方法和标准进行扣分</w:t>
      </w:r>
      <w:r>
        <w:rPr>
          <w:rFonts w:hint="eastAsia" w:asciiTheme="minorEastAsia" w:hAnsiTheme="minorEastAsia" w:eastAsiaTheme="minorEastAsia" w:cstheme="minorEastAsia"/>
          <w:b/>
          <w:bCs/>
          <w:sz w:val="24"/>
        </w:rPr>
        <w:t>。</w:t>
      </w:r>
      <w:r>
        <w:rPr>
          <w:rFonts w:hint="eastAsia" w:asciiTheme="minorEastAsia" w:hAnsiTheme="minorEastAsia" w:eastAsiaTheme="minorEastAsia" w:cstheme="minorEastAsia"/>
          <w:bCs/>
          <w:sz w:val="24"/>
        </w:rPr>
        <w:t>本项目要求提供的样品如下：</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2"/>
        <w:gridCol w:w="1192"/>
        <w:gridCol w:w="1668"/>
        <w:gridCol w:w="809"/>
        <w:gridCol w:w="734"/>
        <w:gridCol w:w="4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371" w:type="pct"/>
          </w:tcPr>
          <w:p>
            <w:pPr>
              <w:spacing w:line="360" w:lineRule="auto"/>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序号</w:t>
            </w:r>
          </w:p>
        </w:tc>
        <w:tc>
          <w:tcPr>
            <w:tcW w:w="648" w:type="pct"/>
          </w:tcPr>
          <w:p>
            <w:pPr>
              <w:spacing w:line="360" w:lineRule="auto"/>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样品名称</w:t>
            </w:r>
          </w:p>
        </w:tc>
        <w:tc>
          <w:tcPr>
            <w:tcW w:w="907" w:type="pct"/>
          </w:tcPr>
          <w:p>
            <w:pPr>
              <w:spacing w:line="360" w:lineRule="auto"/>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技术参数要求</w:t>
            </w:r>
          </w:p>
        </w:tc>
        <w:tc>
          <w:tcPr>
            <w:tcW w:w="440" w:type="pct"/>
          </w:tcPr>
          <w:p>
            <w:pPr>
              <w:spacing w:line="360" w:lineRule="auto"/>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单位</w:t>
            </w:r>
          </w:p>
        </w:tc>
        <w:tc>
          <w:tcPr>
            <w:tcW w:w="399" w:type="pct"/>
          </w:tcPr>
          <w:p>
            <w:pPr>
              <w:spacing w:line="360" w:lineRule="auto"/>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数量</w:t>
            </w:r>
          </w:p>
        </w:tc>
        <w:tc>
          <w:tcPr>
            <w:tcW w:w="2233" w:type="pct"/>
          </w:tcPr>
          <w:p>
            <w:pPr>
              <w:spacing w:line="360" w:lineRule="auto"/>
              <w:jc w:val="center"/>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371" w:type="pct"/>
          </w:tcPr>
          <w:p>
            <w:pPr>
              <w:spacing w:line="480" w:lineRule="auto"/>
              <w:jc w:val="center"/>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w:t>
            </w:r>
          </w:p>
        </w:tc>
        <w:tc>
          <w:tcPr>
            <w:tcW w:w="648" w:type="pct"/>
          </w:tcPr>
          <w:p>
            <w:pPr>
              <w:spacing w:line="480" w:lineRule="auto"/>
              <w:jc w:val="center"/>
              <w:rPr>
                <w:rFonts w:asciiTheme="minorEastAsia" w:hAnsiTheme="minorEastAsia" w:eastAsiaTheme="minorEastAsia" w:cstheme="minorEastAsia"/>
                <w:bCs/>
                <w:sz w:val="24"/>
              </w:rPr>
            </w:pPr>
            <w:r>
              <w:rPr>
                <w:rFonts w:hint="eastAsia" w:ascii="宋体" w:hAnsi="宋体" w:eastAsia="宋体" w:cs="宋体"/>
                <w:sz w:val="24"/>
                <w:szCs w:val="24"/>
              </w:rPr>
              <w:t>楼牌号</w:t>
            </w:r>
          </w:p>
        </w:tc>
        <w:tc>
          <w:tcPr>
            <w:tcW w:w="907" w:type="pct"/>
            <w:vAlign w:val="top"/>
          </w:tcPr>
          <w:p>
            <w:pPr>
              <w:spacing w:line="480" w:lineRule="auto"/>
              <w:jc w:val="center"/>
              <w:rPr>
                <w:rFonts w:asciiTheme="minorEastAsia" w:hAnsiTheme="minorEastAsia" w:eastAsiaTheme="minorEastAsia" w:cstheme="minorEastAsia"/>
                <w:bCs/>
                <w:sz w:val="24"/>
              </w:rPr>
            </w:pPr>
            <w:r>
              <w:rPr>
                <w:rFonts w:hint="eastAsia" w:ascii="宋体" w:hAnsi="宋体" w:eastAsia="宋体" w:cs="宋体"/>
                <w:sz w:val="24"/>
                <w:szCs w:val="24"/>
              </w:rPr>
              <w:t>70×90㎝</w:t>
            </w:r>
          </w:p>
        </w:tc>
        <w:tc>
          <w:tcPr>
            <w:tcW w:w="440" w:type="pct"/>
            <w:vAlign w:val="top"/>
          </w:tcPr>
          <w:p>
            <w:pPr>
              <w:spacing w:line="480" w:lineRule="auto"/>
              <w:jc w:val="center"/>
              <w:rPr>
                <w:rFonts w:asciiTheme="minorEastAsia" w:hAnsiTheme="minorEastAsia" w:eastAsiaTheme="minorEastAsia" w:cstheme="minorEastAsia"/>
                <w:bCs/>
                <w:sz w:val="24"/>
              </w:rPr>
            </w:pPr>
            <w:r>
              <w:rPr>
                <w:rFonts w:hint="eastAsia" w:ascii="宋体" w:hAnsi="宋体" w:eastAsia="宋体" w:cs="宋体"/>
                <w:sz w:val="24"/>
                <w:szCs w:val="24"/>
              </w:rPr>
              <w:t>块</w:t>
            </w:r>
          </w:p>
        </w:tc>
        <w:tc>
          <w:tcPr>
            <w:tcW w:w="399" w:type="pct"/>
          </w:tcPr>
          <w:p>
            <w:pPr>
              <w:spacing w:line="480" w:lineRule="auto"/>
              <w:jc w:val="center"/>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1</w:t>
            </w:r>
          </w:p>
        </w:tc>
        <w:tc>
          <w:tcPr>
            <w:tcW w:w="2233" w:type="pct"/>
            <w:vMerge w:val="restart"/>
          </w:tcPr>
          <w:p>
            <w:pPr>
              <w:jc w:val="left"/>
              <w:rPr>
                <w:rFonts w:hint="eastAsia" w:ascii="宋体" w:hAnsi="宋体" w:eastAsia="宋体" w:cs="宋体"/>
                <w:sz w:val="24"/>
                <w:szCs w:val="24"/>
              </w:rPr>
            </w:pPr>
            <w:r>
              <w:rPr>
                <w:rFonts w:hint="eastAsia" w:ascii="宋体" w:hAnsi="宋体" w:eastAsia="宋体" w:cs="宋体"/>
                <w:sz w:val="24"/>
                <w:szCs w:val="24"/>
              </w:rPr>
              <w:t>不锈钢激光切割折弯焊接成型，表面做酸洗磷化处理。</w:t>
            </w:r>
          </w:p>
          <w:p>
            <w:pPr>
              <w:jc w:val="both"/>
              <w:rPr>
                <w:rFonts w:asciiTheme="minorEastAsia" w:hAnsiTheme="minorEastAsia" w:eastAsiaTheme="minorEastAsia" w:cstheme="minorEastAsia"/>
                <w:bCs/>
                <w:sz w:val="24"/>
              </w:rPr>
            </w:pPr>
            <w:r>
              <w:rPr>
                <w:rFonts w:hint="eastAsia" w:ascii="宋体" w:hAnsi="宋体" w:eastAsia="宋体" w:cs="宋体"/>
                <w:sz w:val="24"/>
                <w:szCs w:val="24"/>
              </w:rPr>
              <w:t>烤氟碳底漆，汽车金属漆面漆图文丝网印刷。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1" w:type="pct"/>
          </w:tcPr>
          <w:p>
            <w:pPr>
              <w:spacing w:line="480" w:lineRule="auto"/>
              <w:jc w:val="center"/>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w:t>
            </w:r>
          </w:p>
        </w:tc>
        <w:tc>
          <w:tcPr>
            <w:tcW w:w="648" w:type="pct"/>
          </w:tcPr>
          <w:p>
            <w:pPr>
              <w:spacing w:line="480" w:lineRule="auto"/>
              <w:jc w:val="center"/>
              <w:rPr>
                <w:rFonts w:asciiTheme="minorEastAsia" w:hAnsiTheme="minorEastAsia" w:eastAsiaTheme="minorEastAsia" w:cstheme="minorEastAsia"/>
                <w:bCs/>
                <w:sz w:val="24"/>
              </w:rPr>
            </w:pPr>
            <w:r>
              <w:rPr>
                <w:rFonts w:hint="eastAsia" w:ascii="宋体" w:hAnsi="宋体" w:eastAsia="宋体" w:cs="宋体"/>
                <w:sz w:val="24"/>
                <w:szCs w:val="24"/>
              </w:rPr>
              <w:t>楼层号</w:t>
            </w:r>
          </w:p>
        </w:tc>
        <w:tc>
          <w:tcPr>
            <w:tcW w:w="907" w:type="pct"/>
            <w:vAlign w:val="top"/>
          </w:tcPr>
          <w:p>
            <w:pPr>
              <w:spacing w:line="480" w:lineRule="auto"/>
              <w:jc w:val="center"/>
              <w:rPr>
                <w:rFonts w:asciiTheme="minorEastAsia" w:hAnsiTheme="minorEastAsia" w:eastAsiaTheme="minorEastAsia" w:cstheme="minorEastAsia"/>
                <w:bCs/>
                <w:sz w:val="24"/>
              </w:rPr>
            </w:pPr>
            <w:r>
              <w:rPr>
                <w:rFonts w:hint="eastAsia" w:ascii="宋体" w:hAnsi="宋体" w:eastAsia="宋体" w:cs="宋体"/>
                <w:sz w:val="24"/>
                <w:szCs w:val="24"/>
              </w:rPr>
              <w:t>20×30㎝</w:t>
            </w:r>
          </w:p>
        </w:tc>
        <w:tc>
          <w:tcPr>
            <w:tcW w:w="440" w:type="pct"/>
            <w:vAlign w:val="top"/>
          </w:tcPr>
          <w:p>
            <w:pPr>
              <w:spacing w:line="480" w:lineRule="auto"/>
              <w:jc w:val="center"/>
              <w:rPr>
                <w:rFonts w:asciiTheme="minorEastAsia" w:hAnsiTheme="minorEastAsia" w:eastAsiaTheme="minorEastAsia" w:cstheme="minorEastAsia"/>
                <w:bCs/>
                <w:sz w:val="24"/>
              </w:rPr>
            </w:pPr>
            <w:r>
              <w:rPr>
                <w:rFonts w:hint="eastAsia" w:ascii="宋体" w:hAnsi="宋体" w:eastAsia="宋体" w:cs="宋体"/>
                <w:sz w:val="24"/>
                <w:szCs w:val="24"/>
              </w:rPr>
              <w:t>块</w:t>
            </w:r>
          </w:p>
        </w:tc>
        <w:tc>
          <w:tcPr>
            <w:tcW w:w="399" w:type="pct"/>
          </w:tcPr>
          <w:p>
            <w:pPr>
              <w:spacing w:line="480" w:lineRule="auto"/>
              <w:jc w:val="center"/>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1</w:t>
            </w:r>
          </w:p>
        </w:tc>
        <w:tc>
          <w:tcPr>
            <w:tcW w:w="2233" w:type="pct"/>
            <w:vMerge w:val="continue"/>
          </w:tcPr>
          <w:p>
            <w:pPr>
              <w:spacing w:line="360" w:lineRule="auto"/>
              <w:jc w:val="center"/>
              <w:rPr>
                <w:rFonts w:asciiTheme="minorEastAsia" w:hAnsiTheme="minorEastAsia" w:eastAsiaTheme="minorEastAsia" w:cstheme="minorEastAsia"/>
                <w:bCs/>
                <w:sz w:val="24"/>
              </w:rPr>
            </w:pPr>
          </w:p>
        </w:tc>
      </w:tr>
    </w:tbl>
    <w:p>
      <w:pPr>
        <w:spacing w:line="360" w:lineRule="auto"/>
        <w:ind w:firstLine="438"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5.供应商提交的样品经磋商小组评审认定不合格的：</w:t>
      </w:r>
      <w:r>
        <w:rPr>
          <w:rFonts w:hint="eastAsia" w:asciiTheme="minorEastAsia" w:hAnsiTheme="minorEastAsia" w:eastAsiaTheme="minorEastAsia" w:cstheme="minorEastAsia"/>
          <w:b/>
          <w:bCs/>
          <w:sz w:val="24"/>
          <w:u w:val="single"/>
        </w:rPr>
        <w:t>按照评审方法和标准进行扣分</w:t>
      </w:r>
    </w:p>
    <w:p>
      <w:pPr>
        <w:spacing w:line="360" w:lineRule="auto"/>
        <w:ind w:firstLine="437"/>
        <w:rPr>
          <w:rFonts w:ascii="宋体" w:hAnsi="宋体"/>
          <w:sz w:val="24"/>
        </w:rPr>
      </w:pPr>
      <w:r>
        <w:rPr>
          <w:rFonts w:hint="eastAsia" w:asciiTheme="minorEastAsia" w:hAnsiTheme="minorEastAsia" w:eastAsiaTheme="minorEastAsia" w:cstheme="minorEastAsia"/>
          <w:bCs/>
          <w:sz w:val="24"/>
        </w:rPr>
        <w:t>6.成交供应商的竞标样品将由采购单位封存作为履约验收的标准；其余供应商的样品，将在评审结束后退还。</w:t>
      </w:r>
      <w:r>
        <w:rPr>
          <w:rFonts w:ascii="宋体" w:hAnsi="宋体"/>
          <w:sz w:val="24"/>
        </w:rPr>
        <w:br w:type="page"/>
      </w:r>
    </w:p>
    <w:p>
      <w:pPr>
        <w:spacing w:line="360" w:lineRule="auto"/>
        <w:jc w:val="center"/>
        <w:outlineLvl w:val="1"/>
        <w:rPr>
          <w:rFonts w:ascii="宋体" w:hAnsi="宋体"/>
          <w:b/>
          <w:sz w:val="28"/>
        </w:rPr>
      </w:pPr>
      <w:bookmarkStart w:id="5" w:name="_Toc32764515"/>
      <w:r>
        <w:rPr>
          <w:rFonts w:hint="eastAsia" w:ascii="宋体" w:hAnsi="宋体"/>
          <w:b/>
          <w:sz w:val="28"/>
        </w:rPr>
        <w:t>第四章  评审方法和标准</w:t>
      </w:r>
      <w:bookmarkEnd w:id="5"/>
    </w:p>
    <w:p>
      <w:pPr>
        <w:spacing w:line="360" w:lineRule="auto"/>
        <w:ind w:firstLine="437"/>
        <w:outlineLvl w:val="2"/>
        <w:rPr>
          <w:rFonts w:ascii="宋体" w:hAnsi="宋体"/>
          <w:b/>
          <w:sz w:val="24"/>
        </w:rPr>
      </w:pPr>
      <w:r>
        <w:rPr>
          <w:rFonts w:hint="eastAsia" w:ascii="宋体" w:hAnsi="宋体"/>
          <w:b/>
          <w:sz w:val="24"/>
        </w:rPr>
        <w:t>一、总则</w:t>
      </w:r>
    </w:p>
    <w:p>
      <w:pPr>
        <w:spacing w:line="360" w:lineRule="auto"/>
        <w:ind w:firstLine="435"/>
        <w:rPr>
          <w:rFonts w:ascii="宋体" w:hAnsi="宋体"/>
          <w:sz w:val="24"/>
        </w:rPr>
      </w:pPr>
      <w:r>
        <w:rPr>
          <w:rFonts w:hint="eastAsia" w:ascii="宋体" w:hAnsi="宋体"/>
          <w:sz w:val="24"/>
        </w:rPr>
        <w:t>本项目将按照磋商文件第二章 供应商须知的相关要求</w:t>
      </w:r>
      <w:r>
        <w:rPr>
          <w:rFonts w:ascii="宋体" w:hAnsi="宋体"/>
          <w:sz w:val="24"/>
        </w:rPr>
        <w:t>及本章的规定</w:t>
      </w:r>
      <w:r>
        <w:rPr>
          <w:rFonts w:hint="eastAsia" w:ascii="宋体" w:hAnsi="宋体"/>
          <w:sz w:val="24"/>
        </w:rPr>
        <w:t>评审</w:t>
      </w:r>
      <w:r>
        <w:rPr>
          <w:rFonts w:ascii="宋体" w:hAnsi="宋体"/>
          <w:sz w:val="24"/>
        </w:rPr>
        <w:t>。</w:t>
      </w:r>
    </w:p>
    <w:p>
      <w:pPr>
        <w:spacing w:line="360" w:lineRule="auto"/>
        <w:ind w:firstLine="437"/>
        <w:outlineLvl w:val="2"/>
        <w:rPr>
          <w:rFonts w:ascii="宋体" w:hAnsi="宋体"/>
          <w:b/>
          <w:sz w:val="24"/>
        </w:rPr>
      </w:pPr>
      <w:r>
        <w:rPr>
          <w:rFonts w:hint="eastAsia" w:ascii="宋体" w:hAnsi="宋体"/>
          <w:b/>
          <w:sz w:val="24"/>
        </w:rPr>
        <w:t>二、评审方法</w:t>
      </w:r>
    </w:p>
    <w:p>
      <w:pPr>
        <w:spacing w:line="360" w:lineRule="auto"/>
        <w:ind w:firstLine="435"/>
        <w:rPr>
          <w:rFonts w:ascii="宋体" w:hAnsi="宋体"/>
          <w:sz w:val="24"/>
        </w:rPr>
      </w:pPr>
      <w:r>
        <w:rPr>
          <w:rFonts w:hint="eastAsia" w:ascii="宋体" w:hAnsi="宋体"/>
          <w:sz w:val="24"/>
        </w:rPr>
        <w:t>2.1初审</w:t>
      </w:r>
    </w:p>
    <w:p>
      <w:pPr>
        <w:spacing w:line="360" w:lineRule="auto"/>
        <w:ind w:firstLine="435"/>
        <w:rPr>
          <w:rFonts w:ascii="宋体" w:hAnsi="宋体"/>
          <w:sz w:val="24"/>
        </w:rPr>
      </w:pPr>
      <w:r>
        <w:rPr>
          <w:rFonts w:hint="eastAsia" w:ascii="宋体" w:hAnsi="宋体"/>
          <w:sz w:val="24"/>
        </w:rPr>
        <w:t>磋商小组对供应商的响应文件进行初审，以确定其是否满足磋商文件的实质性要求。初审表如下：</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653"/>
        <w:gridCol w:w="2260"/>
        <w:gridCol w:w="3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495" w:type="dxa"/>
            <w:gridSpan w:val="4"/>
            <w:tcBorders>
              <w:bottom w:val="single" w:color="auto" w:sz="4" w:space="0"/>
            </w:tcBorders>
            <w:vAlign w:val="center"/>
          </w:tcPr>
          <w:p>
            <w:pPr>
              <w:adjustRightInd w:val="0"/>
              <w:snapToGrid w:val="0"/>
              <w:spacing w:line="360" w:lineRule="auto"/>
              <w:ind w:right="-10"/>
              <w:jc w:val="center"/>
              <w:rPr>
                <w:rFonts w:ascii="宋体" w:hAnsi="宋体"/>
                <w:sz w:val="24"/>
              </w:rPr>
            </w:pPr>
            <w:r>
              <w:rPr>
                <w:rFonts w:hint="eastAsia" w:ascii="宋体" w:hAnsi="宋体"/>
                <w:b/>
                <w:sz w:val="24"/>
                <w:szCs w:val="22"/>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vAlign w:val="center"/>
          </w:tcPr>
          <w:p>
            <w:pPr>
              <w:adjustRightInd w:val="0"/>
              <w:snapToGrid w:val="0"/>
              <w:spacing w:line="360" w:lineRule="auto"/>
              <w:ind w:right="-10"/>
              <w:jc w:val="center"/>
              <w:rPr>
                <w:rFonts w:ascii="宋体" w:hAnsi="宋体"/>
                <w:sz w:val="24"/>
              </w:rPr>
            </w:pPr>
            <w:r>
              <w:rPr>
                <w:rFonts w:hint="eastAsia" w:ascii="宋体" w:hAnsi="宋体"/>
                <w:sz w:val="24"/>
              </w:rPr>
              <w:t>序号</w:t>
            </w:r>
          </w:p>
        </w:tc>
        <w:tc>
          <w:tcPr>
            <w:tcW w:w="1653" w:type="dxa"/>
            <w:tcBorders>
              <w:bottom w:val="single" w:color="auto" w:sz="4" w:space="0"/>
            </w:tcBorders>
            <w:vAlign w:val="center"/>
          </w:tcPr>
          <w:p>
            <w:pPr>
              <w:pStyle w:val="65"/>
              <w:pBdr>
                <w:bottom w:val="none" w:color="auto" w:sz="0" w:space="0"/>
              </w:pBdr>
              <w:tabs>
                <w:tab w:val="clear" w:pos="4153"/>
                <w:tab w:val="clear" w:pos="8306"/>
              </w:tabs>
              <w:snapToGrid w:val="0"/>
              <w:spacing w:line="360" w:lineRule="auto"/>
              <w:ind w:right="-10"/>
              <w:textAlignment w:val="auto"/>
              <w:rPr>
                <w:rFonts w:ascii="宋体" w:hAnsi="宋体"/>
                <w:kern w:val="2"/>
                <w:szCs w:val="24"/>
              </w:rPr>
            </w:pPr>
            <w:r>
              <w:rPr>
                <w:rFonts w:hint="eastAsia" w:ascii="宋体" w:hAnsi="宋体"/>
                <w:kern w:val="2"/>
                <w:szCs w:val="24"/>
              </w:rPr>
              <w:t>评审指标</w:t>
            </w:r>
          </w:p>
        </w:tc>
        <w:tc>
          <w:tcPr>
            <w:tcW w:w="2260" w:type="dxa"/>
            <w:tcBorders>
              <w:bottom w:val="single" w:color="auto" w:sz="4" w:space="0"/>
            </w:tcBorders>
            <w:vAlign w:val="center"/>
          </w:tcPr>
          <w:p>
            <w:pPr>
              <w:adjustRightInd w:val="0"/>
              <w:snapToGrid w:val="0"/>
              <w:spacing w:line="360" w:lineRule="auto"/>
              <w:ind w:right="-10"/>
              <w:jc w:val="center"/>
              <w:rPr>
                <w:rFonts w:ascii="宋体" w:hAnsi="宋体"/>
                <w:sz w:val="24"/>
              </w:rPr>
            </w:pPr>
            <w:r>
              <w:rPr>
                <w:rFonts w:hint="eastAsia" w:ascii="宋体" w:hAnsi="宋体"/>
                <w:sz w:val="24"/>
              </w:rPr>
              <w:t>评审标准</w:t>
            </w:r>
          </w:p>
        </w:tc>
        <w:tc>
          <w:tcPr>
            <w:tcW w:w="3867" w:type="dxa"/>
            <w:tcBorders>
              <w:bottom w:val="single" w:color="auto" w:sz="4" w:space="0"/>
            </w:tcBorders>
            <w:vAlign w:val="center"/>
          </w:tcPr>
          <w:p>
            <w:pPr>
              <w:adjustRightInd w:val="0"/>
              <w:snapToGrid w:val="0"/>
              <w:spacing w:line="360" w:lineRule="auto"/>
              <w:ind w:right="-10"/>
              <w:jc w:val="center"/>
              <w:rPr>
                <w:rFonts w:ascii="宋体" w:hAnsi="宋体"/>
                <w:sz w:val="24"/>
              </w:rPr>
            </w:pPr>
            <w:r>
              <w:rPr>
                <w:rFonts w:hint="eastAsia" w:ascii="宋体" w:hAnsi="宋体"/>
                <w:sz w:val="24"/>
              </w:rPr>
              <w:t>格式及材料要求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15" w:type="dxa"/>
            <w:tcBorders>
              <w:bottom w:val="single" w:color="auto" w:sz="4" w:space="0"/>
            </w:tcBorders>
            <w:vAlign w:val="center"/>
          </w:tcPr>
          <w:p>
            <w:pPr>
              <w:adjustRightInd w:val="0"/>
              <w:snapToGrid w:val="0"/>
              <w:spacing w:line="360" w:lineRule="auto"/>
              <w:ind w:right="-10"/>
              <w:jc w:val="center"/>
              <w:rPr>
                <w:rFonts w:ascii="宋体" w:hAnsi="宋体"/>
                <w:sz w:val="24"/>
              </w:rPr>
            </w:pPr>
            <w:r>
              <w:rPr>
                <w:rFonts w:hint="eastAsia" w:ascii="宋体" w:hAnsi="宋体"/>
                <w:sz w:val="24"/>
              </w:rPr>
              <w:t>1</w:t>
            </w:r>
          </w:p>
        </w:tc>
        <w:tc>
          <w:tcPr>
            <w:tcW w:w="1653" w:type="dxa"/>
            <w:tcBorders>
              <w:bottom w:val="single" w:color="auto" w:sz="4" w:space="0"/>
            </w:tcBorders>
            <w:vAlign w:val="center"/>
          </w:tcPr>
          <w:p>
            <w:pPr>
              <w:spacing w:after="50" w:line="360" w:lineRule="auto"/>
              <w:ind w:right="-10"/>
              <w:jc w:val="center"/>
              <w:rPr>
                <w:rFonts w:ascii="宋体" w:hAnsi="宋体"/>
                <w:sz w:val="24"/>
                <w:szCs w:val="28"/>
              </w:rPr>
            </w:pPr>
            <w:r>
              <w:rPr>
                <w:rFonts w:hint="eastAsia" w:ascii="宋体" w:hAnsi="宋体"/>
                <w:sz w:val="24"/>
                <w:szCs w:val="28"/>
              </w:rPr>
              <w:t>营业执照</w:t>
            </w:r>
          </w:p>
        </w:tc>
        <w:tc>
          <w:tcPr>
            <w:tcW w:w="2260" w:type="dxa"/>
            <w:tcBorders>
              <w:bottom w:val="single" w:color="auto" w:sz="4" w:space="0"/>
            </w:tcBorders>
            <w:vAlign w:val="center"/>
          </w:tcPr>
          <w:p>
            <w:pPr>
              <w:spacing w:after="50" w:line="360" w:lineRule="auto"/>
              <w:ind w:right="-10"/>
              <w:jc w:val="center"/>
              <w:rPr>
                <w:rFonts w:ascii="宋体" w:hAnsi="宋体"/>
                <w:sz w:val="24"/>
                <w:szCs w:val="28"/>
              </w:rPr>
            </w:pPr>
            <w:r>
              <w:rPr>
                <w:rFonts w:hint="eastAsia" w:ascii="宋体" w:hAnsi="宋体"/>
                <w:sz w:val="24"/>
                <w:szCs w:val="28"/>
              </w:rPr>
              <w:t>合法有效</w:t>
            </w:r>
          </w:p>
        </w:tc>
        <w:tc>
          <w:tcPr>
            <w:tcW w:w="3867" w:type="dxa"/>
            <w:vMerge w:val="restart"/>
            <w:vAlign w:val="center"/>
          </w:tcPr>
          <w:p>
            <w:pPr>
              <w:spacing w:line="360" w:lineRule="auto"/>
              <w:jc w:val="left"/>
              <w:rPr>
                <w:rFonts w:ascii="宋体" w:hAnsi="宋体"/>
                <w:sz w:val="24"/>
              </w:rPr>
            </w:pPr>
            <w:r>
              <w:rPr>
                <w:rFonts w:ascii="宋体" w:hAnsi="宋体" w:cs="宋体"/>
                <w:sz w:val="24"/>
              </w:rPr>
              <w:t>提供有效的供应商营业执照和税务登记证的复印件或影印件，应完整的体现出营业执照和税务登记证的全部内容。已办理“三证合一”或“五证合一”登记的，响应文件中提供营业执照复印件或影印件即可。联合体参加磋商的联合体各方均须提供。事业单位提供事业单位法人证书、民办非企业提供民办非企业单位登记证书、非企业专业服务机构提供执业许可证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vAlign w:val="center"/>
          </w:tcPr>
          <w:p>
            <w:pPr>
              <w:adjustRightInd w:val="0"/>
              <w:snapToGrid w:val="0"/>
              <w:spacing w:line="360" w:lineRule="auto"/>
              <w:ind w:right="-10"/>
              <w:jc w:val="center"/>
              <w:rPr>
                <w:rFonts w:ascii="宋体" w:hAnsi="宋体"/>
                <w:sz w:val="24"/>
              </w:rPr>
            </w:pPr>
            <w:r>
              <w:rPr>
                <w:rFonts w:hint="eastAsia" w:ascii="宋体" w:hAnsi="宋体"/>
                <w:sz w:val="24"/>
              </w:rPr>
              <w:t>2</w:t>
            </w:r>
          </w:p>
        </w:tc>
        <w:tc>
          <w:tcPr>
            <w:tcW w:w="1653" w:type="dxa"/>
            <w:tcBorders>
              <w:bottom w:val="single" w:color="auto" w:sz="4" w:space="0"/>
            </w:tcBorders>
            <w:vAlign w:val="center"/>
          </w:tcPr>
          <w:p>
            <w:pPr>
              <w:spacing w:after="50" w:line="360" w:lineRule="auto"/>
              <w:ind w:right="-10"/>
              <w:jc w:val="center"/>
              <w:rPr>
                <w:rFonts w:ascii="宋体" w:hAnsi="宋体"/>
                <w:sz w:val="24"/>
                <w:szCs w:val="28"/>
              </w:rPr>
            </w:pPr>
            <w:r>
              <w:rPr>
                <w:rFonts w:hint="eastAsia" w:ascii="宋体" w:hAnsi="宋体"/>
                <w:sz w:val="24"/>
                <w:szCs w:val="28"/>
              </w:rPr>
              <w:t>税务登记证</w:t>
            </w:r>
          </w:p>
        </w:tc>
        <w:tc>
          <w:tcPr>
            <w:tcW w:w="2260" w:type="dxa"/>
            <w:tcBorders>
              <w:bottom w:val="single" w:color="auto" w:sz="4" w:space="0"/>
            </w:tcBorders>
            <w:vAlign w:val="center"/>
          </w:tcPr>
          <w:p>
            <w:pPr>
              <w:spacing w:after="50" w:line="360" w:lineRule="auto"/>
              <w:ind w:right="-10"/>
              <w:jc w:val="center"/>
              <w:rPr>
                <w:rFonts w:ascii="宋体" w:hAnsi="宋体"/>
                <w:sz w:val="24"/>
                <w:szCs w:val="28"/>
              </w:rPr>
            </w:pPr>
            <w:r>
              <w:rPr>
                <w:rFonts w:hint="eastAsia" w:ascii="宋体" w:hAnsi="宋体"/>
                <w:sz w:val="24"/>
                <w:szCs w:val="28"/>
              </w:rPr>
              <w:t>合法有效</w:t>
            </w:r>
          </w:p>
        </w:tc>
        <w:tc>
          <w:tcPr>
            <w:tcW w:w="3867" w:type="dxa"/>
            <w:vMerge w:val="continue"/>
            <w:tcBorders>
              <w:bottom w:val="single" w:color="auto" w:sz="4" w:space="0"/>
            </w:tcBorders>
            <w:vAlign w:val="center"/>
          </w:tcPr>
          <w:p>
            <w:pPr>
              <w:adjustRightInd w:val="0"/>
              <w:snapToGrid w:val="0"/>
              <w:spacing w:line="360" w:lineRule="auto"/>
              <w:ind w:right="-10"/>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vAlign w:val="center"/>
          </w:tcPr>
          <w:p>
            <w:pPr>
              <w:adjustRightInd w:val="0"/>
              <w:snapToGrid w:val="0"/>
              <w:spacing w:line="360" w:lineRule="auto"/>
              <w:ind w:right="-10"/>
              <w:jc w:val="center"/>
              <w:rPr>
                <w:rFonts w:ascii="宋体" w:hAnsi="宋体"/>
                <w:sz w:val="24"/>
              </w:rPr>
            </w:pPr>
            <w:r>
              <w:rPr>
                <w:rFonts w:hint="eastAsia" w:ascii="宋体" w:hAnsi="宋体"/>
                <w:sz w:val="24"/>
              </w:rPr>
              <w:t>3</w:t>
            </w:r>
          </w:p>
        </w:tc>
        <w:tc>
          <w:tcPr>
            <w:tcW w:w="1653" w:type="dxa"/>
            <w:tcBorders>
              <w:bottom w:val="single" w:color="auto" w:sz="4" w:space="0"/>
            </w:tcBorders>
            <w:vAlign w:val="center"/>
          </w:tcPr>
          <w:p>
            <w:pPr>
              <w:spacing w:after="50" w:line="360" w:lineRule="auto"/>
              <w:ind w:right="-10"/>
              <w:jc w:val="center"/>
              <w:rPr>
                <w:rFonts w:ascii="宋体" w:hAnsi="宋体"/>
                <w:sz w:val="24"/>
                <w:szCs w:val="28"/>
              </w:rPr>
            </w:pPr>
            <w:r>
              <w:rPr>
                <w:rFonts w:hint="eastAsia" w:ascii="宋体" w:hAnsi="宋体"/>
                <w:sz w:val="24"/>
                <w:szCs w:val="18"/>
              </w:rPr>
              <w:t>不良信用记录查询</w:t>
            </w:r>
          </w:p>
        </w:tc>
        <w:tc>
          <w:tcPr>
            <w:tcW w:w="2260" w:type="dxa"/>
            <w:tcBorders>
              <w:bottom w:val="single" w:color="auto" w:sz="4" w:space="0"/>
            </w:tcBorders>
            <w:vAlign w:val="center"/>
          </w:tcPr>
          <w:p>
            <w:pPr>
              <w:spacing w:after="50" w:line="360" w:lineRule="auto"/>
              <w:ind w:right="-10"/>
              <w:jc w:val="center"/>
              <w:rPr>
                <w:rFonts w:ascii="宋体" w:hAnsi="宋体"/>
                <w:sz w:val="24"/>
                <w:szCs w:val="28"/>
              </w:rPr>
            </w:pPr>
            <w:r>
              <w:rPr>
                <w:rFonts w:hint="eastAsia" w:ascii="宋体" w:hAnsi="宋体"/>
                <w:sz w:val="24"/>
                <w:szCs w:val="28"/>
              </w:rPr>
              <w:t>供应商不得存在供应商资格中的</w:t>
            </w:r>
            <w:r>
              <w:rPr>
                <w:rFonts w:hint="eastAsia" w:ascii="宋体" w:hAnsi="宋体"/>
                <w:sz w:val="24"/>
                <w:szCs w:val="18"/>
              </w:rPr>
              <w:t>不良信用记录情形</w:t>
            </w:r>
          </w:p>
        </w:tc>
        <w:tc>
          <w:tcPr>
            <w:tcW w:w="3867" w:type="dxa"/>
            <w:tcBorders>
              <w:bottom w:val="single" w:color="auto" w:sz="4" w:space="0"/>
            </w:tcBorders>
            <w:vAlign w:val="center"/>
          </w:tcPr>
          <w:p>
            <w:pPr>
              <w:adjustRightInd w:val="0"/>
              <w:snapToGrid w:val="0"/>
              <w:spacing w:line="360" w:lineRule="auto"/>
              <w:ind w:right="-10"/>
              <w:jc w:val="left"/>
              <w:rPr>
                <w:rFonts w:ascii="宋体" w:hAnsi="宋体"/>
                <w:sz w:val="24"/>
              </w:rPr>
            </w:pPr>
            <w:r>
              <w:rPr>
                <w:rFonts w:hint="eastAsia" w:ascii="宋体" w:hAnsi="宋体"/>
                <w:sz w:val="24"/>
              </w:rPr>
              <w:t>详见供应商须知第19.3.1.1条要求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vAlign w:val="center"/>
          </w:tcPr>
          <w:p>
            <w:pPr>
              <w:adjustRightInd w:val="0"/>
              <w:snapToGrid w:val="0"/>
              <w:spacing w:line="360" w:lineRule="auto"/>
              <w:ind w:right="-10"/>
              <w:jc w:val="center"/>
              <w:rPr>
                <w:rFonts w:ascii="宋体" w:hAnsi="宋体"/>
                <w:sz w:val="24"/>
              </w:rPr>
            </w:pPr>
            <w:r>
              <w:rPr>
                <w:rFonts w:hint="eastAsia" w:ascii="宋体" w:hAnsi="宋体"/>
                <w:sz w:val="24"/>
              </w:rPr>
              <w:t>4</w:t>
            </w:r>
          </w:p>
        </w:tc>
        <w:tc>
          <w:tcPr>
            <w:tcW w:w="1653" w:type="dxa"/>
            <w:tcBorders>
              <w:bottom w:val="single" w:color="auto" w:sz="4" w:space="0"/>
            </w:tcBorders>
            <w:vAlign w:val="center"/>
          </w:tcPr>
          <w:p>
            <w:pPr>
              <w:spacing w:after="50" w:line="360" w:lineRule="auto"/>
              <w:ind w:right="-10"/>
              <w:jc w:val="center"/>
              <w:rPr>
                <w:rFonts w:ascii="宋体" w:hAnsi="宋体"/>
                <w:sz w:val="24"/>
                <w:szCs w:val="18"/>
              </w:rPr>
            </w:pPr>
            <w:r>
              <w:rPr>
                <w:rFonts w:hint="eastAsia" w:ascii="宋体" w:hAnsi="宋体"/>
                <w:sz w:val="24"/>
                <w:szCs w:val="28"/>
              </w:rPr>
              <w:t>无重大违法记录声明函、无不良信用记录声明函</w:t>
            </w:r>
          </w:p>
        </w:tc>
        <w:tc>
          <w:tcPr>
            <w:tcW w:w="2260" w:type="dxa"/>
            <w:tcBorders>
              <w:bottom w:val="single" w:color="auto" w:sz="4" w:space="0"/>
            </w:tcBorders>
            <w:vAlign w:val="center"/>
          </w:tcPr>
          <w:p>
            <w:pPr>
              <w:spacing w:after="50" w:line="360" w:lineRule="auto"/>
              <w:ind w:right="-10"/>
              <w:jc w:val="center"/>
              <w:rPr>
                <w:rFonts w:ascii="宋体" w:hAnsi="宋体"/>
                <w:sz w:val="24"/>
                <w:szCs w:val="28"/>
              </w:rPr>
            </w:pPr>
            <w:r>
              <w:rPr>
                <w:rFonts w:hint="eastAsia" w:ascii="宋体" w:hAnsi="宋体"/>
                <w:sz w:val="24"/>
                <w:szCs w:val="28"/>
              </w:rPr>
              <w:t>格式、填写要求符合磋商文件规定并加盖供应商公章</w:t>
            </w:r>
          </w:p>
        </w:tc>
        <w:tc>
          <w:tcPr>
            <w:tcW w:w="3867" w:type="dxa"/>
            <w:tcBorders>
              <w:bottom w:val="single" w:color="auto" w:sz="4" w:space="0"/>
            </w:tcBorders>
            <w:vAlign w:val="center"/>
          </w:tcPr>
          <w:p>
            <w:pPr>
              <w:adjustRightInd w:val="0"/>
              <w:snapToGrid w:val="0"/>
              <w:spacing w:line="360" w:lineRule="auto"/>
              <w:ind w:right="-10"/>
              <w:jc w:val="left"/>
              <w:rPr>
                <w:rFonts w:ascii="宋体" w:hAnsi="宋体"/>
                <w:sz w:val="24"/>
              </w:rPr>
            </w:pPr>
            <w:r>
              <w:rPr>
                <w:rFonts w:hint="eastAsia" w:ascii="宋体" w:hAnsi="宋体"/>
                <w:sz w:val="24"/>
              </w:rPr>
              <w:t>详见第六章响应文件格式四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vAlign w:val="center"/>
          </w:tcPr>
          <w:p>
            <w:pPr>
              <w:adjustRightInd w:val="0"/>
              <w:snapToGrid w:val="0"/>
              <w:spacing w:line="360" w:lineRule="auto"/>
              <w:ind w:right="-10"/>
              <w:jc w:val="center"/>
              <w:rPr>
                <w:rFonts w:ascii="宋体" w:hAnsi="宋体"/>
                <w:sz w:val="24"/>
              </w:rPr>
            </w:pPr>
            <w:r>
              <w:rPr>
                <w:rFonts w:hint="eastAsia" w:ascii="宋体" w:hAnsi="宋体"/>
                <w:sz w:val="24"/>
              </w:rPr>
              <w:t>5</w:t>
            </w:r>
          </w:p>
        </w:tc>
        <w:tc>
          <w:tcPr>
            <w:tcW w:w="1653" w:type="dxa"/>
            <w:tcBorders>
              <w:bottom w:val="single" w:color="auto" w:sz="4" w:space="0"/>
            </w:tcBorders>
            <w:vAlign w:val="center"/>
          </w:tcPr>
          <w:p>
            <w:pPr>
              <w:spacing w:after="50" w:line="360" w:lineRule="auto"/>
              <w:ind w:right="-10"/>
              <w:jc w:val="center"/>
              <w:rPr>
                <w:rFonts w:ascii="宋体" w:hAnsi="宋体"/>
                <w:sz w:val="24"/>
                <w:szCs w:val="28"/>
              </w:rPr>
            </w:pPr>
            <w:r>
              <w:rPr>
                <w:rFonts w:hint="eastAsia" w:ascii="宋体" w:hAnsi="宋体"/>
                <w:sz w:val="24"/>
                <w:szCs w:val="28"/>
              </w:rPr>
              <w:t>磋商响应函</w:t>
            </w:r>
          </w:p>
        </w:tc>
        <w:tc>
          <w:tcPr>
            <w:tcW w:w="2260" w:type="dxa"/>
            <w:tcBorders>
              <w:bottom w:val="single" w:color="auto" w:sz="4" w:space="0"/>
            </w:tcBorders>
            <w:vAlign w:val="center"/>
          </w:tcPr>
          <w:p>
            <w:pPr>
              <w:spacing w:after="50" w:line="360" w:lineRule="auto"/>
              <w:ind w:right="-10"/>
              <w:jc w:val="center"/>
              <w:rPr>
                <w:rFonts w:ascii="宋体" w:hAnsi="宋体"/>
                <w:sz w:val="24"/>
                <w:szCs w:val="28"/>
              </w:rPr>
            </w:pPr>
            <w:r>
              <w:rPr>
                <w:rFonts w:hint="eastAsia" w:ascii="宋体" w:hAnsi="宋体"/>
                <w:sz w:val="24"/>
                <w:szCs w:val="28"/>
              </w:rPr>
              <w:t>格式、填写要求符合磋商文件规定并加盖供应商公章</w:t>
            </w:r>
          </w:p>
        </w:tc>
        <w:tc>
          <w:tcPr>
            <w:tcW w:w="3867" w:type="dxa"/>
            <w:tcBorders>
              <w:bottom w:val="single" w:color="auto" w:sz="4" w:space="0"/>
            </w:tcBorders>
            <w:vAlign w:val="center"/>
          </w:tcPr>
          <w:p>
            <w:pPr>
              <w:adjustRightInd w:val="0"/>
              <w:snapToGrid w:val="0"/>
              <w:spacing w:line="360" w:lineRule="auto"/>
              <w:ind w:right="-10"/>
              <w:jc w:val="left"/>
              <w:rPr>
                <w:rFonts w:ascii="宋体" w:hAnsi="宋体"/>
                <w:sz w:val="24"/>
              </w:rPr>
            </w:pPr>
            <w:r>
              <w:rPr>
                <w:rFonts w:hint="eastAsia" w:ascii="宋体" w:hAnsi="宋体"/>
                <w:sz w:val="24"/>
              </w:rPr>
              <w:t>详见第六章响应文件格式三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tcBorders>
              <w:bottom w:val="single" w:color="auto" w:sz="4" w:space="0"/>
            </w:tcBorders>
            <w:vAlign w:val="center"/>
          </w:tcPr>
          <w:p>
            <w:pPr>
              <w:adjustRightInd w:val="0"/>
              <w:snapToGrid w:val="0"/>
              <w:spacing w:line="360" w:lineRule="auto"/>
              <w:ind w:right="-10"/>
              <w:jc w:val="center"/>
              <w:rPr>
                <w:rFonts w:ascii="宋体" w:hAnsi="宋体"/>
                <w:sz w:val="24"/>
              </w:rPr>
            </w:pPr>
            <w:r>
              <w:rPr>
                <w:rFonts w:hint="eastAsia" w:ascii="宋体" w:hAnsi="宋体"/>
                <w:sz w:val="24"/>
              </w:rPr>
              <w:t>6</w:t>
            </w:r>
          </w:p>
        </w:tc>
        <w:tc>
          <w:tcPr>
            <w:tcW w:w="1653" w:type="dxa"/>
            <w:tcBorders>
              <w:bottom w:val="single" w:color="auto" w:sz="4" w:space="0"/>
            </w:tcBorders>
            <w:vAlign w:val="center"/>
          </w:tcPr>
          <w:p>
            <w:pPr>
              <w:spacing w:after="50" w:line="360" w:lineRule="auto"/>
              <w:ind w:right="-10"/>
              <w:jc w:val="center"/>
              <w:rPr>
                <w:rFonts w:ascii="宋体" w:hAnsi="宋体"/>
                <w:sz w:val="24"/>
                <w:szCs w:val="28"/>
              </w:rPr>
            </w:pPr>
            <w:r>
              <w:rPr>
                <w:rFonts w:hint="eastAsia" w:ascii="宋体" w:hAnsi="宋体"/>
                <w:sz w:val="24"/>
                <w:szCs w:val="28"/>
              </w:rPr>
              <w:t>磋商授权书</w:t>
            </w:r>
          </w:p>
        </w:tc>
        <w:tc>
          <w:tcPr>
            <w:tcW w:w="2260" w:type="dxa"/>
            <w:tcBorders>
              <w:bottom w:val="single" w:color="auto" w:sz="4" w:space="0"/>
            </w:tcBorders>
            <w:vAlign w:val="center"/>
          </w:tcPr>
          <w:p>
            <w:pPr>
              <w:spacing w:after="50" w:line="360" w:lineRule="auto"/>
              <w:ind w:right="-10"/>
              <w:jc w:val="center"/>
              <w:rPr>
                <w:rFonts w:ascii="宋体" w:hAnsi="宋体"/>
                <w:sz w:val="24"/>
                <w:szCs w:val="28"/>
              </w:rPr>
            </w:pPr>
            <w:r>
              <w:rPr>
                <w:rFonts w:hint="eastAsia" w:ascii="宋体" w:hAnsi="宋体"/>
                <w:sz w:val="24"/>
                <w:szCs w:val="28"/>
              </w:rPr>
              <w:t>格式、填写要求符合磋商文件规定并加盖供应商公章</w:t>
            </w:r>
          </w:p>
        </w:tc>
        <w:tc>
          <w:tcPr>
            <w:tcW w:w="3867" w:type="dxa"/>
            <w:tcBorders>
              <w:bottom w:val="single" w:color="auto" w:sz="4" w:space="0"/>
            </w:tcBorders>
            <w:vAlign w:val="center"/>
          </w:tcPr>
          <w:p>
            <w:pPr>
              <w:adjustRightInd w:val="0"/>
              <w:snapToGrid w:val="0"/>
              <w:spacing w:line="360" w:lineRule="auto"/>
              <w:ind w:right="-10"/>
              <w:jc w:val="left"/>
              <w:rPr>
                <w:rFonts w:ascii="宋体" w:hAnsi="宋体"/>
                <w:sz w:val="24"/>
              </w:rPr>
            </w:pPr>
            <w:r>
              <w:rPr>
                <w:rFonts w:hint="eastAsia" w:ascii="宋体" w:hAnsi="宋体"/>
                <w:sz w:val="24"/>
              </w:rPr>
              <w:t>法定代表人参加磋商的无需此件，提供身份证明即可。详见第六章响应文件格式五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Align w:val="center"/>
          </w:tcPr>
          <w:p>
            <w:pPr>
              <w:adjustRightInd w:val="0"/>
              <w:snapToGrid w:val="0"/>
              <w:spacing w:line="360" w:lineRule="auto"/>
              <w:ind w:right="-10"/>
              <w:jc w:val="center"/>
              <w:rPr>
                <w:rFonts w:ascii="宋体" w:hAnsi="宋体"/>
                <w:sz w:val="24"/>
              </w:rPr>
            </w:pPr>
            <w:r>
              <w:rPr>
                <w:rFonts w:hint="eastAsia" w:ascii="宋体" w:hAnsi="宋体"/>
                <w:sz w:val="24"/>
              </w:rPr>
              <w:t>7</w:t>
            </w:r>
          </w:p>
        </w:tc>
        <w:tc>
          <w:tcPr>
            <w:tcW w:w="1653" w:type="dxa"/>
            <w:vAlign w:val="center"/>
          </w:tcPr>
          <w:p>
            <w:pPr>
              <w:spacing w:after="50" w:line="360" w:lineRule="auto"/>
              <w:ind w:right="-10"/>
              <w:jc w:val="center"/>
              <w:rPr>
                <w:rFonts w:ascii="宋体" w:hAnsi="宋体"/>
                <w:sz w:val="24"/>
                <w:szCs w:val="28"/>
              </w:rPr>
            </w:pPr>
            <w:r>
              <w:rPr>
                <w:rFonts w:hint="eastAsia" w:ascii="宋体" w:hAnsi="宋体"/>
                <w:sz w:val="24"/>
                <w:szCs w:val="28"/>
              </w:rPr>
              <w:t>供应商资质</w:t>
            </w:r>
          </w:p>
          <w:p>
            <w:pPr>
              <w:spacing w:after="50" w:line="360" w:lineRule="auto"/>
              <w:ind w:right="-10"/>
              <w:jc w:val="center"/>
              <w:rPr>
                <w:rFonts w:ascii="宋体" w:hAnsi="宋体"/>
                <w:sz w:val="24"/>
                <w:szCs w:val="28"/>
              </w:rPr>
            </w:pPr>
            <w:r>
              <w:rPr>
                <w:rFonts w:hint="eastAsia" w:ascii="宋体" w:hAnsi="宋体"/>
                <w:sz w:val="24"/>
              </w:rPr>
              <w:t>（</w:t>
            </w:r>
            <w:r>
              <w:rPr>
                <w:rFonts w:hint="eastAsia" w:ascii="宋体" w:hAnsi="宋体"/>
                <w:sz w:val="24"/>
                <w:lang w:val="en-US" w:eastAsia="zh-CN"/>
              </w:rPr>
              <w:t>如有</w:t>
            </w:r>
            <w:r>
              <w:rPr>
                <w:rFonts w:hint="eastAsia" w:ascii="宋体" w:hAnsi="宋体"/>
                <w:sz w:val="24"/>
              </w:rPr>
              <w:t>）</w:t>
            </w:r>
          </w:p>
        </w:tc>
        <w:tc>
          <w:tcPr>
            <w:tcW w:w="2260" w:type="dxa"/>
            <w:vAlign w:val="center"/>
          </w:tcPr>
          <w:p>
            <w:pPr>
              <w:spacing w:after="50" w:line="360" w:lineRule="auto"/>
              <w:ind w:right="-10"/>
              <w:jc w:val="center"/>
              <w:rPr>
                <w:rFonts w:ascii="宋体" w:hAnsi="宋体"/>
                <w:sz w:val="24"/>
                <w:szCs w:val="28"/>
              </w:rPr>
            </w:pPr>
            <w:r>
              <w:rPr>
                <w:rFonts w:hint="eastAsia" w:ascii="宋体" w:hAnsi="宋体"/>
                <w:sz w:val="24"/>
                <w:szCs w:val="28"/>
              </w:rPr>
              <w:t>符合供应商资格中的资质要求</w:t>
            </w:r>
          </w:p>
        </w:tc>
        <w:tc>
          <w:tcPr>
            <w:tcW w:w="3867" w:type="dxa"/>
            <w:vAlign w:val="center"/>
          </w:tcPr>
          <w:p>
            <w:pPr>
              <w:adjustRightInd w:val="0"/>
              <w:snapToGrid w:val="0"/>
              <w:spacing w:line="360" w:lineRule="auto"/>
              <w:ind w:right="-10"/>
              <w:jc w:val="left"/>
              <w:rPr>
                <w:rFonts w:ascii="宋体" w:hAnsi="宋体"/>
                <w:sz w:val="24"/>
              </w:rPr>
            </w:pPr>
            <w:r>
              <w:rPr>
                <w:rFonts w:hint="eastAsia" w:ascii="宋体" w:hAnsi="宋体"/>
                <w:sz w:val="24"/>
              </w:rPr>
              <w:t>提供</w:t>
            </w:r>
            <w:r>
              <w:rPr>
                <w:rFonts w:hint="eastAsia" w:ascii="宋体" w:hAnsi="宋体"/>
                <w:sz w:val="24"/>
                <w:szCs w:val="28"/>
              </w:rPr>
              <w:t>符合供应商资格中要求的</w:t>
            </w:r>
            <w:r>
              <w:rPr>
                <w:rFonts w:hint="eastAsia" w:ascii="宋体" w:hAnsi="宋体"/>
                <w:sz w:val="24"/>
              </w:rPr>
              <w:t>资质证书扫描件或影印件（</w:t>
            </w:r>
            <w:r>
              <w:rPr>
                <w:rFonts w:hint="eastAsia" w:ascii="宋体" w:hAnsi="宋体"/>
                <w:sz w:val="24"/>
                <w:lang w:val="en-US" w:eastAsia="zh-CN"/>
              </w:rPr>
              <w:t>如有</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Align w:val="center"/>
          </w:tcPr>
          <w:p>
            <w:pPr>
              <w:adjustRightInd w:val="0"/>
              <w:snapToGrid w:val="0"/>
              <w:spacing w:line="360" w:lineRule="auto"/>
              <w:ind w:right="-10"/>
              <w:jc w:val="center"/>
              <w:rPr>
                <w:rFonts w:hint="eastAsia" w:ascii="宋体" w:hAnsi="宋体" w:eastAsia="宋体"/>
                <w:sz w:val="24"/>
                <w:lang w:eastAsia="zh-CN"/>
              </w:rPr>
            </w:pPr>
            <w:r>
              <w:rPr>
                <w:rFonts w:hint="eastAsia" w:ascii="宋体" w:hAnsi="宋体"/>
                <w:sz w:val="24"/>
                <w:lang w:val="en-US" w:eastAsia="zh-CN"/>
              </w:rPr>
              <w:t>8</w:t>
            </w:r>
          </w:p>
        </w:tc>
        <w:tc>
          <w:tcPr>
            <w:tcW w:w="1653" w:type="dxa"/>
            <w:vAlign w:val="center"/>
          </w:tcPr>
          <w:p>
            <w:pPr>
              <w:spacing w:after="50" w:line="360" w:lineRule="auto"/>
              <w:ind w:right="-10"/>
              <w:jc w:val="center"/>
              <w:rPr>
                <w:rFonts w:ascii="宋体" w:hAnsi="宋体"/>
                <w:sz w:val="24"/>
                <w:szCs w:val="28"/>
              </w:rPr>
            </w:pPr>
            <w:r>
              <w:rPr>
                <w:rFonts w:hint="eastAsia" w:ascii="宋体" w:hAnsi="宋体"/>
                <w:sz w:val="24"/>
                <w:szCs w:val="28"/>
              </w:rPr>
              <w:t>磋商保证金</w:t>
            </w:r>
          </w:p>
        </w:tc>
        <w:tc>
          <w:tcPr>
            <w:tcW w:w="2260" w:type="dxa"/>
            <w:vAlign w:val="center"/>
          </w:tcPr>
          <w:p>
            <w:pPr>
              <w:spacing w:after="50" w:line="360" w:lineRule="auto"/>
              <w:ind w:right="-10"/>
              <w:jc w:val="center"/>
              <w:rPr>
                <w:rFonts w:ascii="宋体" w:hAnsi="宋体"/>
                <w:sz w:val="24"/>
                <w:szCs w:val="28"/>
              </w:rPr>
            </w:pPr>
            <w:r>
              <w:rPr>
                <w:rFonts w:hint="eastAsia" w:ascii="宋体" w:hAnsi="宋体"/>
                <w:sz w:val="24"/>
                <w:szCs w:val="28"/>
              </w:rPr>
              <w:t>符合磋商文件供应商须知正文第1</w:t>
            </w:r>
            <w:r>
              <w:rPr>
                <w:rFonts w:ascii="宋体" w:hAnsi="宋体"/>
                <w:sz w:val="24"/>
                <w:szCs w:val="28"/>
              </w:rPr>
              <w:t>3</w:t>
            </w:r>
            <w:r>
              <w:rPr>
                <w:rFonts w:hint="eastAsia" w:ascii="宋体" w:hAnsi="宋体"/>
                <w:sz w:val="24"/>
                <w:szCs w:val="28"/>
              </w:rPr>
              <w:t>条要求</w:t>
            </w:r>
          </w:p>
        </w:tc>
        <w:tc>
          <w:tcPr>
            <w:tcW w:w="3867" w:type="dxa"/>
            <w:vAlign w:val="center"/>
          </w:tcPr>
          <w:p>
            <w:pPr>
              <w:adjustRightInd w:val="0"/>
              <w:snapToGrid w:val="0"/>
              <w:spacing w:line="360" w:lineRule="auto"/>
              <w:ind w:right="-10"/>
              <w:jc w:val="left"/>
              <w:rPr>
                <w:rFonts w:ascii="宋体" w:hAnsi="宋体"/>
                <w:sz w:val="24"/>
              </w:rPr>
            </w:pPr>
            <w:r>
              <w:rPr>
                <w:rFonts w:hint="eastAsia" w:ascii="宋体" w:hAnsi="宋体"/>
                <w:sz w:val="24"/>
              </w:rPr>
              <w:t>详见第六章响应文件格式六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Align w:val="center"/>
          </w:tcPr>
          <w:p>
            <w:pPr>
              <w:adjustRightInd w:val="0"/>
              <w:snapToGrid w:val="0"/>
              <w:spacing w:line="360" w:lineRule="auto"/>
              <w:ind w:right="-10"/>
              <w:jc w:val="center"/>
              <w:rPr>
                <w:rFonts w:hint="eastAsia" w:ascii="宋体" w:hAnsi="宋体" w:eastAsia="宋体"/>
                <w:sz w:val="24"/>
                <w:lang w:eastAsia="zh-CN"/>
              </w:rPr>
            </w:pPr>
            <w:r>
              <w:rPr>
                <w:rFonts w:hint="eastAsia" w:ascii="宋体" w:hAnsi="宋体"/>
                <w:sz w:val="24"/>
                <w:lang w:val="en-US" w:eastAsia="zh-CN"/>
              </w:rPr>
              <w:t>9</w:t>
            </w:r>
          </w:p>
        </w:tc>
        <w:tc>
          <w:tcPr>
            <w:tcW w:w="1653" w:type="dxa"/>
            <w:vAlign w:val="center"/>
          </w:tcPr>
          <w:p>
            <w:pPr>
              <w:spacing w:after="50" w:line="360" w:lineRule="auto"/>
              <w:ind w:right="-10"/>
              <w:jc w:val="center"/>
              <w:rPr>
                <w:rFonts w:ascii="宋体" w:hAnsi="宋体"/>
                <w:sz w:val="24"/>
                <w:szCs w:val="28"/>
              </w:rPr>
            </w:pPr>
            <w:r>
              <w:rPr>
                <w:rFonts w:hint="eastAsia" w:ascii="宋体" w:hAnsi="宋体"/>
                <w:sz w:val="24"/>
                <w:szCs w:val="28"/>
              </w:rPr>
              <w:t>磋商报价</w:t>
            </w:r>
          </w:p>
        </w:tc>
        <w:tc>
          <w:tcPr>
            <w:tcW w:w="2260" w:type="dxa"/>
            <w:vAlign w:val="center"/>
          </w:tcPr>
          <w:p>
            <w:pPr>
              <w:spacing w:after="50" w:line="360" w:lineRule="auto"/>
              <w:ind w:right="-10"/>
              <w:jc w:val="center"/>
              <w:rPr>
                <w:rFonts w:ascii="宋体" w:hAnsi="宋体"/>
                <w:sz w:val="24"/>
                <w:szCs w:val="28"/>
              </w:rPr>
            </w:pPr>
            <w:r>
              <w:rPr>
                <w:rFonts w:hint="eastAsia" w:ascii="宋体" w:hAnsi="宋体"/>
                <w:sz w:val="24"/>
                <w:szCs w:val="28"/>
              </w:rPr>
              <w:t>符合磋商</w:t>
            </w:r>
            <w:r>
              <w:rPr>
                <w:rFonts w:hint="eastAsia" w:ascii="宋体" w:hAnsi="宋体"/>
                <w:sz w:val="24"/>
              </w:rPr>
              <w:t>文件供应商须知正文第1</w:t>
            </w:r>
            <w:r>
              <w:rPr>
                <w:rFonts w:ascii="宋体" w:hAnsi="宋体"/>
                <w:sz w:val="24"/>
              </w:rPr>
              <w:t>2</w:t>
            </w:r>
            <w:r>
              <w:rPr>
                <w:rFonts w:hint="eastAsia" w:ascii="宋体" w:hAnsi="宋体"/>
                <w:sz w:val="24"/>
              </w:rPr>
              <w:t>、22条要求</w:t>
            </w:r>
          </w:p>
        </w:tc>
        <w:tc>
          <w:tcPr>
            <w:tcW w:w="3867" w:type="dxa"/>
            <w:vAlign w:val="center"/>
          </w:tcPr>
          <w:p>
            <w:pPr>
              <w:adjustRightInd w:val="0"/>
              <w:snapToGrid w:val="0"/>
              <w:spacing w:line="360" w:lineRule="auto"/>
              <w:ind w:right="-10"/>
              <w:jc w:val="left"/>
              <w:rPr>
                <w:rFonts w:ascii="宋体" w:hAnsi="宋体"/>
                <w:sz w:val="24"/>
              </w:rPr>
            </w:pPr>
            <w:r>
              <w:rPr>
                <w:rFonts w:hint="eastAsia" w:ascii="宋体" w:hAnsi="宋体"/>
                <w:sz w:val="24"/>
              </w:rPr>
              <w:t>详见第六章响应文件格式一、二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Align w:val="center"/>
          </w:tcPr>
          <w:p>
            <w:pPr>
              <w:adjustRightInd w:val="0"/>
              <w:snapToGrid w:val="0"/>
              <w:spacing w:line="360" w:lineRule="auto"/>
              <w:ind w:right="-10"/>
              <w:jc w:val="center"/>
              <w:rPr>
                <w:rFonts w:hint="default" w:ascii="宋体" w:hAnsi="宋体" w:eastAsia="宋体"/>
                <w:sz w:val="24"/>
                <w:lang w:val="en-US" w:eastAsia="zh-CN"/>
              </w:rPr>
            </w:pPr>
            <w:r>
              <w:rPr>
                <w:rFonts w:hint="eastAsia" w:ascii="宋体" w:hAnsi="宋体"/>
                <w:sz w:val="24"/>
                <w:lang w:val="en-US" w:eastAsia="zh-CN"/>
              </w:rPr>
              <w:t>10</w:t>
            </w:r>
          </w:p>
        </w:tc>
        <w:tc>
          <w:tcPr>
            <w:tcW w:w="1653" w:type="dxa"/>
            <w:vAlign w:val="center"/>
          </w:tcPr>
          <w:p>
            <w:pPr>
              <w:spacing w:after="50" w:line="360" w:lineRule="auto"/>
              <w:ind w:right="-10"/>
              <w:jc w:val="center"/>
              <w:rPr>
                <w:rFonts w:ascii="宋体" w:hAnsi="宋体"/>
                <w:sz w:val="24"/>
                <w:szCs w:val="28"/>
              </w:rPr>
            </w:pPr>
            <w:r>
              <w:rPr>
                <w:rFonts w:hint="eastAsia" w:ascii="宋体" w:hAnsi="宋体"/>
                <w:sz w:val="24"/>
                <w:szCs w:val="28"/>
              </w:rPr>
              <w:t>商务响应情况</w:t>
            </w:r>
          </w:p>
        </w:tc>
        <w:tc>
          <w:tcPr>
            <w:tcW w:w="2260" w:type="dxa"/>
            <w:vAlign w:val="center"/>
          </w:tcPr>
          <w:p>
            <w:pPr>
              <w:spacing w:after="50" w:line="360" w:lineRule="auto"/>
              <w:ind w:right="-10"/>
              <w:jc w:val="center"/>
              <w:rPr>
                <w:rFonts w:ascii="宋体" w:hAnsi="宋体"/>
                <w:sz w:val="24"/>
                <w:szCs w:val="28"/>
              </w:rPr>
            </w:pPr>
            <w:r>
              <w:rPr>
                <w:rFonts w:hint="eastAsia" w:ascii="宋体" w:hAnsi="宋体"/>
                <w:sz w:val="24"/>
                <w:szCs w:val="28"/>
              </w:rPr>
              <w:t>符合磋商文件采购需求中付款方式、服务期限、服务地点的要求（可编辑）</w:t>
            </w:r>
          </w:p>
        </w:tc>
        <w:tc>
          <w:tcPr>
            <w:tcW w:w="3867" w:type="dxa"/>
            <w:vAlign w:val="center"/>
          </w:tcPr>
          <w:p>
            <w:pPr>
              <w:adjustRightInd w:val="0"/>
              <w:snapToGrid w:val="0"/>
              <w:spacing w:line="360" w:lineRule="auto"/>
              <w:ind w:right="-10"/>
              <w:jc w:val="left"/>
              <w:rPr>
                <w:rFonts w:ascii="宋体" w:hAnsi="宋体"/>
                <w:sz w:val="24"/>
              </w:rPr>
            </w:pPr>
            <w:r>
              <w:rPr>
                <w:rFonts w:hint="eastAsia" w:ascii="宋体" w:hAnsi="宋体"/>
                <w:sz w:val="24"/>
              </w:rPr>
              <w:t>详见第六章响应文件格式七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Align w:val="center"/>
          </w:tcPr>
          <w:p>
            <w:pPr>
              <w:adjustRightInd w:val="0"/>
              <w:snapToGrid w:val="0"/>
              <w:spacing w:line="360" w:lineRule="auto"/>
              <w:ind w:right="-10"/>
              <w:jc w:val="center"/>
              <w:rPr>
                <w:rFonts w:hint="eastAsia" w:ascii="宋体" w:hAnsi="宋体" w:eastAsia="宋体"/>
                <w:sz w:val="24"/>
                <w:lang w:eastAsia="zh-CN"/>
              </w:rPr>
            </w:pPr>
            <w:r>
              <w:rPr>
                <w:rFonts w:hint="eastAsia" w:ascii="宋体" w:hAnsi="宋体"/>
                <w:sz w:val="24"/>
              </w:rPr>
              <w:t>1</w:t>
            </w:r>
            <w:r>
              <w:rPr>
                <w:rFonts w:hint="eastAsia" w:ascii="宋体" w:hAnsi="宋体"/>
                <w:sz w:val="24"/>
                <w:lang w:val="en-US" w:eastAsia="zh-CN"/>
              </w:rPr>
              <w:t>1</w:t>
            </w:r>
          </w:p>
        </w:tc>
        <w:tc>
          <w:tcPr>
            <w:tcW w:w="1653" w:type="dxa"/>
            <w:vAlign w:val="center"/>
          </w:tcPr>
          <w:p>
            <w:pPr>
              <w:spacing w:after="50" w:line="360" w:lineRule="auto"/>
              <w:ind w:right="-10"/>
              <w:jc w:val="center"/>
              <w:rPr>
                <w:rFonts w:ascii="宋体" w:hAnsi="宋体"/>
                <w:sz w:val="24"/>
                <w:szCs w:val="28"/>
              </w:rPr>
            </w:pPr>
            <w:r>
              <w:rPr>
                <w:rFonts w:hint="eastAsia" w:ascii="宋体" w:hAnsi="宋体"/>
                <w:sz w:val="24"/>
                <w:szCs w:val="28"/>
              </w:rPr>
              <w:t>联合体协议</w:t>
            </w:r>
          </w:p>
          <w:p>
            <w:pPr>
              <w:spacing w:after="50" w:line="360" w:lineRule="auto"/>
              <w:ind w:right="-10"/>
              <w:jc w:val="center"/>
              <w:rPr>
                <w:rFonts w:ascii="宋体" w:hAnsi="宋体"/>
                <w:sz w:val="24"/>
                <w:szCs w:val="28"/>
              </w:rPr>
            </w:pPr>
            <w:r>
              <w:rPr>
                <w:rFonts w:hint="eastAsia" w:ascii="宋体" w:hAnsi="宋体"/>
                <w:sz w:val="24"/>
              </w:rPr>
              <w:t>（</w:t>
            </w:r>
            <w:r>
              <w:rPr>
                <w:rFonts w:hint="eastAsia" w:ascii="宋体" w:hAnsi="宋体"/>
                <w:sz w:val="24"/>
                <w:lang w:val="en-US" w:eastAsia="zh-CN"/>
              </w:rPr>
              <w:t>如有</w:t>
            </w:r>
            <w:r>
              <w:rPr>
                <w:rFonts w:hint="eastAsia" w:ascii="宋体" w:hAnsi="宋体"/>
                <w:sz w:val="24"/>
              </w:rPr>
              <w:t>）</w:t>
            </w:r>
          </w:p>
        </w:tc>
        <w:tc>
          <w:tcPr>
            <w:tcW w:w="2260" w:type="dxa"/>
            <w:vAlign w:val="center"/>
          </w:tcPr>
          <w:p>
            <w:pPr>
              <w:spacing w:after="50" w:line="360" w:lineRule="auto"/>
              <w:ind w:right="-10"/>
              <w:jc w:val="center"/>
              <w:rPr>
                <w:rFonts w:ascii="宋体" w:hAnsi="宋体"/>
                <w:sz w:val="24"/>
                <w:szCs w:val="28"/>
              </w:rPr>
            </w:pPr>
            <w:r>
              <w:rPr>
                <w:rFonts w:hint="eastAsia" w:ascii="宋体" w:hAnsi="宋体"/>
                <w:sz w:val="24"/>
                <w:szCs w:val="28"/>
              </w:rPr>
              <w:t>格式、填写要求符合磋商文件规定并加盖供应商公章</w:t>
            </w:r>
          </w:p>
        </w:tc>
        <w:tc>
          <w:tcPr>
            <w:tcW w:w="3867" w:type="dxa"/>
            <w:vAlign w:val="center"/>
          </w:tcPr>
          <w:p>
            <w:pPr>
              <w:adjustRightInd w:val="0"/>
              <w:snapToGrid w:val="0"/>
              <w:spacing w:line="360" w:lineRule="auto"/>
              <w:ind w:right="-10"/>
              <w:jc w:val="left"/>
              <w:rPr>
                <w:rFonts w:ascii="宋体" w:hAnsi="宋体"/>
                <w:sz w:val="24"/>
              </w:rPr>
            </w:pPr>
            <w:r>
              <w:rPr>
                <w:rFonts w:hint="eastAsia" w:ascii="宋体" w:hAnsi="宋体"/>
                <w:sz w:val="24"/>
              </w:rPr>
              <w:t>详见第六章响应文件格式十二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Align w:val="center"/>
          </w:tcPr>
          <w:p>
            <w:pPr>
              <w:adjustRightInd w:val="0"/>
              <w:snapToGrid w:val="0"/>
              <w:spacing w:line="360" w:lineRule="auto"/>
              <w:ind w:right="-10"/>
              <w:jc w:val="center"/>
              <w:rPr>
                <w:rFonts w:hint="eastAsia" w:ascii="宋体" w:hAnsi="宋体" w:eastAsia="宋体"/>
                <w:sz w:val="24"/>
                <w:lang w:eastAsia="zh-CN"/>
              </w:rPr>
            </w:pPr>
            <w:r>
              <w:rPr>
                <w:rFonts w:hint="eastAsia" w:ascii="宋体" w:hAnsi="宋体"/>
                <w:sz w:val="24"/>
              </w:rPr>
              <w:t>1</w:t>
            </w:r>
            <w:r>
              <w:rPr>
                <w:rFonts w:hint="eastAsia" w:ascii="宋体" w:hAnsi="宋体"/>
                <w:sz w:val="24"/>
                <w:lang w:val="en-US" w:eastAsia="zh-CN"/>
              </w:rPr>
              <w:t>2</w:t>
            </w:r>
          </w:p>
        </w:tc>
        <w:tc>
          <w:tcPr>
            <w:tcW w:w="1653" w:type="dxa"/>
            <w:vAlign w:val="center"/>
          </w:tcPr>
          <w:p>
            <w:pPr>
              <w:spacing w:after="50" w:line="360" w:lineRule="auto"/>
              <w:ind w:right="-10"/>
              <w:jc w:val="center"/>
              <w:rPr>
                <w:rFonts w:ascii="宋体" w:hAnsi="宋体"/>
                <w:sz w:val="24"/>
                <w:szCs w:val="28"/>
              </w:rPr>
            </w:pPr>
            <w:r>
              <w:rPr>
                <w:rFonts w:hint="eastAsia" w:ascii="宋体" w:hAnsi="宋体"/>
                <w:sz w:val="24"/>
                <w:szCs w:val="28"/>
              </w:rPr>
              <w:t>其他要求</w:t>
            </w:r>
          </w:p>
        </w:tc>
        <w:tc>
          <w:tcPr>
            <w:tcW w:w="2260" w:type="dxa"/>
            <w:vAlign w:val="center"/>
          </w:tcPr>
          <w:p>
            <w:pPr>
              <w:spacing w:after="50" w:line="360" w:lineRule="auto"/>
              <w:ind w:right="-10"/>
              <w:jc w:val="center"/>
              <w:rPr>
                <w:rFonts w:ascii="宋体" w:hAnsi="宋体"/>
                <w:sz w:val="24"/>
                <w:szCs w:val="28"/>
              </w:rPr>
            </w:pPr>
            <w:r>
              <w:rPr>
                <w:rFonts w:hint="eastAsia" w:ascii="宋体" w:hAnsi="宋体"/>
                <w:sz w:val="24"/>
                <w:szCs w:val="28"/>
              </w:rPr>
              <w:t>符合法律、行政法规规定的其他条件或磋商文件列明的其他要求</w:t>
            </w:r>
          </w:p>
        </w:tc>
        <w:tc>
          <w:tcPr>
            <w:tcW w:w="3867" w:type="dxa"/>
            <w:vAlign w:val="center"/>
          </w:tcPr>
          <w:p>
            <w:pPr>
              <w:adjustRightInd w:val="0"/>
              <w:snapToGrid w:val="0"/>
              <w:spacing w:line="360" w:lineRule="auto"/>
              <w:ind w:right="-10"/>
              <w:jc w:val="left"/>
              <w:rPr>
                <w:rFonts w:ascii="宋体" w:hAnsi="宋体"/>
                <w:sz w:val="24"/>
              </w:rPr>
            </w:pPr>
          </w:p>
        </w:tc>
      </w:tr>
    </w:tbl>
    <w:p>
      <w:pPr>
        <w:spacing w:line="360" w:lineRule="auto"/>
        <w:ind w:firstLine="435"/>
        <w:rPr>
          <w:rFonts w:ascii="宋体" w:hAnsi="宋体"/>
          <w:sz w:val="24"/>
        </w:rPr>
      </w:pPr>
      <w:r>
        <w:rPr>
          <w:rFonts w:hint="eastAsia" w:ascii="宋体" w:hAnsi="宋体"/>
          <w:b/>
          <w:bCs/>
          <w:sz w:val="24"/>
        </w:rPr>
        <w:t>初审指标通过标准：</w:t>
      </w:r>
      <w:r>
        <w:rPr>
          <w:rFonts w:hint="eastAsia" w:ascii="宋体" w:hAnsi="宋体"/>
          <w:sz w:val="24"/>
        </w:rPr>
        <w:t>供应商必须通过初审表中的全部评审指标。</w:t>
      </w:r>
    </w:p>
    <w:p>
      <w:pPr>
        <w:spacing w:line="360" w:lineRule="auto"/>
        <w:ind w:firstLine="435"/>
        <w:rPr>
          <w:rFonts w:hint="eastAsia" w:ascii="宋体" w:hAnsi="宋体"/>
          <w:b/>
          <w:sz w:val="24"/>
        </w:rPr>
      </w:pPr>
    </w:p>
    <w:p>
      <w:pPr>
        <w:spacing w:line="360" w:lineRule="auto"/>
        <w:ind w:firstLine="435"/>
        <w:rPr>
          <w:rFonts w:ascii="宋体" w:hAnsi="宋体"/>
          <w:b/>
          <w:sz w:val="24"/>
        </w:rPr>
      </w:pPr>
      <w:r>
        <w:rPr>
          <w:rFonts w:hint="eastAsia" w:ascii="宋体" w:hAnsi="宋体"/>
          <w:b/>
          <w:sz w:val="24"/>
        </w:rPr>
        <w:t>2.2综合评分</w:t>
      </w:r>
    </w:p>
    <w:p>
      <w:pPr>
        <w:spacing w:line="360" w:lineRule="auto"/>
        <w:ind w:firstLine="435"/>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2</w:t>
      </w:r>
      <w:r>
        <w:rPr>
          <w:rFonts w:ascii="宋体" w:hAnsi="宋体"/>
          <w:sz w:val="24"/>
        </w:rPr>
        <w:t>.1</w:t>
      </w:r>
      <w:r>
        <w:rPr>
          <w:rFonts w:hint="eastAsia" w:ascii="宋体" w:hAnsi="宋体"/>
          <w:sz w:val="24"/>
        </w:rPr>
        <w:t>磋商小组按照下表对进入综合评分的所有供应商的响应文件进行综合评分。</w:t>
      </w:r>
    </w:p>
    <w:p>
      <w:pPr>
        <w:pStyle w:val="27"/>
        <w:widowControl/>
        <w:spacing w:before="0" w:beforeAutospacing="0" w:after="0" w:afterAutospacing="0" w:line="315" w:lineRule="atLeast"/>
        <w:ind w:firstLine="438" w:firstLineChars="200"/>
        <w:jc w:val="both"/>
        <w:textAlignment w:val="center"/>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2</w:t>
      </w:r>
      <w:r>
        <w:rPr>
          <w:rFonts w:ascii="宋体" w:hAnsi="宋体"/>
          <w:sz w:val="24"/>
        </w:rPr>
        <w:t>.2</w:t>
      </w:r>
      <w:r>
        <w:rPr>
          <w:rFonts w:hint="eastAsia" w:ascii="宋体" w:hAnsi="宋体"/>
          <w:sz w:val="24"/>
        </w:rPr>
        <w:t>本项目综合评分满分为1</w:t>
      </w:r>
      <w:r>
        <w:rPr>
          <w:rFonts w:ascii="宋体" w:hAnsi="宋体"/>
          <w:sz w:val="24"/>
        </w:rPr>
        <w:t>00</w:t>
      </w:r>
      <w:r>
        <w:rPr>
          <w:rFonts w:hint="eastAsia" w:ascii="宋体" w:hAnsi="宋体"/>
          <w:sz w:val="24"/>
        </w:rPr>
        <w:t>分，其中：</w:t>
      </w:r>
      <w:r>
        <w:rPr>
          <w:rFonts w:hint="eastAsia" w:ascii="宋体" w:hAnsi="宋体" w:cs="Times New Roman"/>
          <w:sz w:val="24"/>
        </w:rPr>
        <w:t>商务标评分</w:t>
      </w:r>
      <w:r>
        <w:rPr>
          <w:rFonts w:hint="eastAsia" w:ascii="宋体" w:hAnsi="宋体"/>
          <w:sz w:val="24"/>
        </w:rPr>
        <w:t>分值占总分值的权重为</w:t>
      </w:r>
      <w:r>
        <w:rPr>
          <w:rFonts w:ascii="宋体" w:hAnsi="宋体"/>
          <w:sz w:val="24"/>
          <w:u w:val="single"/>
        </w:rPr>
        <w:t xml:space="preserve"> </w:t>
      </w:r>
      <w:r>
        <w:rPr>
          <w:rFonts w:hint="eastAsia"/>
          <w:sz w:val="24"/>
          <w:u w:val="single"/>
          <w:lang w:val="en-US" w:eastAsia="zh-CN"/>
        </w:rPr>
        <w:t>5</w:t>
      </w:r>
      <w:r>
        <w:rPr>
          <w:rFonts w:hint="eastAsia" w:ascii="宋体" w:hAnsi="宋体"/>
          <w:sz w:val="24"/>
          <w:u w:val="single"/>
          <w:lang w:val="en-US" w:eastAsia="zh-CN"/>
        </w:rPr>
        <w:t>0</w:t>
      </w:r>
      <w:r>
        <w:rPr>
          <w:rFonts w:ascii="宋体" w:hAnsi="宋体"/>
          <w:sz w:val="24"/>
          <w:u w:val="single"/>
        </w:rPr>
        <w:t xml:space="preserve"> </w:t>
      </w:r>
      <w:r>
        <w:rPr>
          <w:rFonts w:ascii="宋体" w:hAnsi="宋体"/>
          <w:sz w:val="24"/>
        </w:rPr>
        <w:t>%，价格分值占总分值的权重为</w:t>
      </w:r>
      <w:r>
        <w:rPr>
          <w:rFonts w:ascii="宋体" w:hAnsi="宋体"/>
          <w:sz w:val="24"/>
          <w:u w:val="single"/>
        </w:rPr>
        <w:t xml:space="preserve"> </w:t>
      </w:r>
      <w:r>
        <w:rPr>
          <w:rFonts w:hint="eastAsia"/>
          <w:sz w:val="24"/>
          <w:u w:val="single"/>
          <w:lang w:val="en-US" w:eastAsia="zh-CN"/>
        </w:rPr>
        <w:t>5</w:t>
      </w:r>
      <w:r>
        <w:rPr>
          <w:rFonts w:hint="eastAsia" w:ascii="宋体" w:hAnsi="宋体"/>
          <w:sz w:val="24"/>
          <w:u w:val="single"/>
          <w:lang w:val="en-US" w:eastAsia="zh-CN"/>
        </w:rPr>
        <w:t>0</w:t>
      </w:r>
      <w:r>
        <w:rPr>
          <w:rFonts w:ascii="宋体" w:hAnsi="宋体"/>
          <w:sz w:val="24"/>
          <w:u w:val="single"/>
        </w:rPr>
        <w:t xml:space="preserve"> </w:t>
      </w:r>
      <w:r>
        <w:rPr>
          <w:rFonts w:ascii="宋体" w:hAnsi="宋体"/>
          <w:sz w:val="24"/>
        </w:rPr>
        <w:t>%。具体评分细则如下：</w:t>
      </w:r>
    </w:p>
    <w:p>
      <w:pPr>
        <w:pStyle w:val="27"/>
        <w:widowControl/>
        <w:spacing w:before="0" w:beforeAutospacing="0" w:after="0" w:afterAutospacing="0" w:line="315" w:lineRule="atLeast"/>
        <w:jc w:val="center"/>
        <w:textAlignment w:val="center"/>
        <w:rPr>
          <w:rFonts w:ascii="宋体" w:hAnsi="宋体"/>
          <w:sz w:val="24"/>
        </w:rPr>
      </w:pPr>
    </w:p>
    <w:tbl>
      <w:tblPr>
        <w:tblStyle w:val="32"/>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680"/>
        <w:gridCol w:w="1077"/>
        <w:gridCol w:w="1077"/>
        <w:gridCol w:w="1290"/>
        <w:gridCol w:w="3884"/>
        <w:gridCol w:w="630"/>
        <w:gridCol w:w="10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gridAfter w:val="1"/>
          <w:wAfter w:w="105" w:type="dxa"/>
          <w:trHeight w:val="435" w:hRule="atLeast"/>
          <w:jc w:val="center"/>
        </w:trPr>
        <w:tc>
          <w:tcPr>
            <w:tcW w:w="8638" w:type="dxa"/>
            <w:gridSpan w:val="6"/>
            <w:tcBorders>
              <w:top w:val="nil"/>
              <w:left w:val="nil"/>
              <w:bottom w:val="single" w:color="auto" w:sz="4" w:space="0"/>
              <w:right w:val="nil"/>
            </w:tcBorders>
            <w:noWrap w:val="0"/>
            <w:tcMar>
              <w:left w:w="108" w:type="dxa"/>
              <w:right w:w="108" w:type="dxa"/>
            </w:tcMar>
            <w:vAlign w:val="top"/>
          </w:tcPr>
          <w:p>
            <w:pPr>
              <w:pStyle w:val="27"/>
              <w:widowControl/>
              <w:spacing w:before="0" w:beforeAutospacing="0" w:after="0" w:afterAutospacing="0" w:line="440" w:lineRule="atLeast"/>
              <w:jc w:val="center"/>
              <w:rPr>
                <w:rFonts w:hint="eastAsia" w:ascii="宋体" w:hAnsi="宋体" w:cs="宋体"/>
                <w:sz w:val="21"/>
                <w:szCs w:val="21"/>
              </w:rPr>
            </w:pPr>
            <w:r>
              <w:rPr>
                <w:rFonts w:hint="eastAsia" w:ascii="宋体" w:hAnsi="宋体" w:cs="宋体"/>
                <w:sz w:val="24"/>
                <w:szCs w:val="24"/>
              </w:rPr>
              <w:t>评分细则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05" w:hRule="atLeast"/>
          <w:jc w:val="center"/>
        </w:trPr>
        <w:tc>
          <w:tcPr>
            <w:tcW w:w="680"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440" w:lineRule="atLeast"/>
              <w:jc w:val="center"/>
              <w:rPr>
                <w:rFonts w:hint="eastAsia" w:ascii="宋体" w:hAnsi="宋体" w:cs="宋体"/>
                <w:sz w:val="21"/>
                <w:szCs w:val="21"/>
              </w:rPr>
            </w:pPr>
            <w:r>
              <w:rPr>
                <w:rFonts w:hint="eastAsia" w:ascii="宋体" w:hAnsi="宋体" w:cs="宋体"/>
                <w:sz w:val="21"/>
                <w:szCs w:val="21"/>
              </w:rPr>
              <w:t>序号</w:t>
            </w:r>
          </w:p>
        </w:tc>
        <w:tc>
          <w:tcPr>
            <w:tcW w:w="1077"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440" w:lineRule="atLeast"/>
              <w:jc w:val="center"/>
              <w:rPr>
                <w:rFonts w:hint="eastAsia" w:ascii="宋体" w:hAnsi="宋体" w:cs="宋体"/>
                <w:sz w:val="21"/>
                <w:szCs w:val="21"/>
              </w:rPr>
            </w:pPr>
            <w:r>
              <w:rPr>
                <w:rFonts w:hint="eastAsia" w:ascii="宋体" w:hAnsi="宋体" w:cs="宋体"/>
                <w:sz w:val="21"/>
                <w:szCs w:val="21"/>
              </w:rPr>
              <w:t>类别</w:t>
            </w:r>
          </w:p>
        </w:tc>
        <w:tc>
          <w:tcPr>
            <w:tcW w:w="1077"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440" w:lineRule="atLeast"/>
              <w:jc w:val="center"/>
              <w:rPr>
                <w:rFonts w:hint="eastAsia" w:ascii="宋体" w:hAnsi="宋体" w:cs="宋体"/>
                <w:sz w:val="21"/>
                <w:szCs w:val="21"/>
              </w:rPr>
            </w:pPr>
            <w:r>
              <w:rPr>
                <w:rFonts w:hint="eastAsia" w:ascii="宋体" w:hAnsi="宋体" w:cs="宋体"/>
                <w:sz w:val="21"/>
                <w:szCs w:val="21"/>
              </w:rPr>
              <w:t>评审因素</w:t>
            </w:r>
          </w:p>
        </w:tc>
        <w:tc>
          <w:tcPr>
            <w:tcW w:w="1290"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440" w:lineRule="atLeast"/>
              <w:jc w:val="center"/>
              <w:rPr>
                <w:rFonts w:hint="eastAsia" w:ascii="宋体" w:hAnsi="宋体" w:cs="宋体"/>
                <w:sz w:val="21"/>
                <w:szCs w:val="21"/>
              </w:rPr>
            </w:pPr>
            <w:r>
              <w:rPr>
                <w:rFonts w:hint="eastAsia" w:ascii="宋体" w:hAnsi="宋体" w:cs="宋体"/>
                <w:sz w:val="21"/>
                <w:szCs w:val="21"/>
              </w:rPr>
              <w:t>分值</w:t>
            </w:r>
          </w:p>
        </w:tc>
        <w:tc>
          <w:tcPr>
            <w:tcW w:w="3884"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440" w:lineRule="atLeast"/>
              <w:jc w:val="center"/>
              <w:rPr>
                <w:rFonts w:hint="eastAsia" w:ascii="宋体" w:hAnsi="宋体" w:cs="宋体"/>
                <w:sz w:val="21"/>
                <w:szCs w:val="21"/>
              </w:rPr>
            </w:pPr>
            <w:r>
              <w:rPr>
                <w:rFonts w:hint="eastAsia" w:ascii="宋体" w:hAnsi="宋体" w:cs="宋体"/>
                <w:sz w:val="21"/>
                <w:szCs w:val="21"/>
              </w:rPr>
              <w:t>评分标准说明</w:t>
            </w:r>
          </w:p>
        </w:tc>
        <w:tc>
          <w:tcPr>
            <w:tcW w:w="735"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440" w:lineRule="atLeast"/>
              <w:jc w:val="center"/>
              <w:rPr>
                <w:rFonts w:hint="eastAsia" w:ascii="宋体" w:hAnsi="宋体" w:cs="宋体"/>
                <w:sz w:val="21"/>
                <w:szCs w:val="21"/>
              </w:rPr>
            </w:pPr>
            <w:r>
              <w:rPr>
                <w:rFonts w:hint="eastAsia" w:ascii="宋体" w:hAnsi="宋体" w:cs="宋体"/>
                <w:sz w:val="21"/>
                <w:szCs w:val="21"/>
              </w:rPr>
              <w:t>得分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887" w:hRule="atLeast"/>
          <w:jc w:val="center"/>
        </w:trPr>
        <w:tc>
          <w:tcPr>
            <w:tcW w:w="680"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380" w:lineRule="atLeast"/>
              <w:jc w:val="center"/>
              <w:rPr>
                <w:rFonts w:hint="eastAsia" w:ascii="宋体" w:hAnsi="宋体" w:cs="宋体"/>
                <w:sz w:val="21"/>
                <w:szCs w:val="21"/>
              </w:rPr>
            </w:pPr>
            <w:r>
              <w:rPr>
                <w:rFonts w:hint="eastAsia" w:ascii="宋体" w:hAnsi="宋体" w:cs="宋体"/>
                <w:sz w:val="21"/>
                <w:szCs w:val="21"/>
              </w:rPr>
              <w:t>1</w:t>
            </w:r>
          </w:p>
        </w:tc>
        <w:tc>
          <w:tcPr>
            <w:tcW w:w="1077"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315" w:lineRule="atLeast"/>
              <w:jc w:val="center"/>
              <w:textAlignment w:val="center"/>
              <w:rPr>
                <w:rFonts w:hint="eastAsia" w:ascii="宋体" w:hAnsi="宋体" w:cs="宋体"/>
                <w:bCs/>
                <w:sz w:val="21"/>
                <w:szCs w:val="21"/>
                <w:shd w:val="clear" w:color="auto" w:fill="FFFFFF"/>
              </w:rPr>
            </w:pPr>
            <w:r>
              <w:rPr>
                <w:rFonts w:hint="eastAsia" w:ascii="宋体" w:hAnsi="宋体" w:cs="宋体"/>
                <w:bCs/>
                <w:sz w:val="21"/>
                <w:szCs w:val="21"/>
                <w:shd w:val="clear" w:color="auto" w:fill="FFFFFF"/>
              </w:rPr>
              <w:t>商务标</w:t>
            </w:r>
          </w:p>
          <w:p>
            <w:pPr>
              <w:pStyle w:val="27"/>
              <w:widowControl/>
              <w:spacing w:before="0" w:beforeAutospacing="0" w:after="0" w:afterAutospacing="0" w:line="315" w:lineRule="atLeast"/>
              <w:jc w:val="center"/>
              <w:textAlignment w:val="center"/>
              <w:rPr>
                <w:rFonts w:hint="eastAsia" w:ascii="宋体" w:hAnsi="宋体" w:cs="宋体"/>
                <w:b/>
                <w:sz w:val="21"/>
                <w:szCs w:val="21"/>
                <w:shd w:val="clear" w:color="auto" w:fill="FFFFFF"/>
              </w:rPr>
            </w:pPr>
            <w:r>
              <w:rPr>
                <w:rFonts w:hint="eastAsia" w:ascii="宋体" w:hAnsi="宋体" w:cs="宋体"/>
                <w:bCs/>
                <w:sz w:val="21"/>
                <w:szCs w:val="21"/>
                <w:shd w:val="clear" w:color="auto" w:fill="FFFFFF"/>
              </w:rPr>
              <w:t>评分细则</w:t>
            </w:r>
          </w:p>
          <w:p>
            <w:pPr>
              <w:pStyle w:val="27"/>
              <w:widowControl/>
              <w:spacing w:before="0" w:beforeAutospacing="0" w:after="0" w:afterAutospacing="0" w:line="315" w:lineRule="atLeast"/>
              <w:jc w:val="center"/>
              <w:textAlignment w:val="center"/>
              <w:rPr>
                <w:rFonts w:hint="eastAsia" w:ascii="宋体" w:hAnsi="宋体" w:cs="宋体"/>
                <w:sz w:val="21"/>
                <w:szCs w:val="21"/>
              </w:rPr>
            </w:pPr>
          </w:p>
        </w:tc>
        <w:tc>
          <w:tcPr>
            <w:tcW w:w="1077"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315" w:lineRule="atLeast"/>
              <w:jc w:val="center"/>
              <w:textAlignment w:val="center"/>
              <w:rPr>
                <w:rFonts w:hint="eastAsia" w:ascii="宋体" w:hAnsi="宋体" w:cs="宋体"/>
                <w:sz w:val="21"/>
                <w:szCs w:val="21"/>
              </w:rPr>
            </w:pPr>
            <w:r>
              <w:rPr>
                <w:rFonts w:hint="eastAsia" w:ascii="宋体" w:hAnsi="宋体" w:cs="宋体"/>
                <w:sz w:val="21"/>
                <w:szCs w:val="21"/>
              </w:rPr>
              <w:t>价格</w:t>
            </w:r>
          </w:p>
        </w:tc>
        <w:tc>
          <w:tcPr>
            <w:tcW w:w="1290"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315" w:lineRule="atLeast"/>
              <w:jc w:val="center"/>
              <w:textAlignment w:val="center"/>
              <w:rPr>
                <w:rFonts w:hint="eastAsia" w:ascii="宋体" w:hAnsi="宋体" w:cs="宋体"/>
                <w:sz w:val="21"/>
                <w:szCs w:val="21"/>
              </w:rPr>
            </w:pPr>
            <w:r>
              <w:rPr>
                <w:rFonts w:hint="eastAsia" w:ascii="宋体" w:hAnsi="宋体" w:cs="宋体"/>
                <w:sz w:val="21"/>
                <w:szCs w:val="21"/>
              </w:rPr>
              <w:t>50</w:t>
            </w:r>
          </w:p>
        </w:tc>
        <w:tc>
          <w:tcPr>
            <w:tcW w:w="3884"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242" w:lineRule="atLeast"/>
              <w:textAlignment w:val="center"/>
              <w:rPr>
                <w:rFonts w:hint="eastAsia" w:ascii="宋体" w:hAnsi="宋体" w:cs="宋体"/>
                <w:sz w:val="21"/>
                <w:szCs w:val="21"/>
              </w:rPr>
            </w:pPr>
            <w:r>
              <w:rPr>
                <w:rFonts w:hint="eastAsia" w:ascii="宋体" w:hAnsi="宋体" w:cs="宋体"/>
                <w:sz w:val="21"/>
                <w:szCs w:val="21"/>
              </w:rPr>
              <w:t>价格分统一采用低价优先法，即满足磋商文件要求且投标价格最低的投标报价为评标基准价，其价格分为满分50分。其他供应商的价格分统一按照下列公式计算：投标报价得分＝（评标基准价/投标报价）×50％×100</w:t>
            </w:r>
          </w:p>
        </w:tc>
        <w:tc>
          <w:tcPr>
            <w:tcW w:w="735"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242" w:lineRule="atLeast"/>
              <w:textAlignment w:val="center"/>
              <w:rPr>
                <w:rFonts w:hint="eastAsia" w:ascii="宋体" w:hAnsi="宋体" w:cs="宋体"/>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52" w:hRule="atLeast"/>
          <w:jc w:val="center"/>
        </w:trPr>
        <w:tc>
          <w:tcPr>
            <w:tcW w:w="680"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380" w:lineRule="atLeast"/>
              <w:jc w:val="center"/>
              <w:rPr>
                <w:rFonts w:hint="eastAsia" w:ascii="宋体" w:hAnsi="宋体" w:cs="宋体"/>
                <w:sz w:val="21"/>
                <w:szCs w:val="21"/>
              </w:rPr>
            </w:pPr>
            <w:r>
              <w:rPr>
                <w:rFonts w:hint="eastAsia" w:ascii="宋体" w:hAnsi="宋体" w:cs="宋体"/>
                <w:sz w:val="21"/>
                <w:szCs w:val="21"/>
              </w:rPr>
              <w:t>2</w:t>
            </w:r>
          </w:p>
        </w:tc>
        <w:tc>
          <w:tcPr>
            <w:tcW w:w="1077"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315" w:lineRule="atLeast"/>
              <w:jc w:val="center"/>
              <w:textAlignment w:val="center"/>
              <w:rPr>
                <w:rFonts w:hint="eastAsia" w:ascii="宋体" w:hAnsi="宋体" w:cs="宋体"/>
                <w:sz w:val="21"/>
                <w:szCs w:val="21"/>
              </w:rPr>
            </w:pPr>
            <w:r>
              <w:rPr>
                <w:rFonts w:hint="eastAsia" w:ascii="宋体" w:hAnsi="宋体" w:cs="宋体"/>
                <w:sz w:val="21"/>
                <w:szCs w:val="21"/>
              </w:rPr>
              <w:t>样品分</w:t>
            </w:r>
          </w:p>
        </w:tc>
        <w:tc>
          <w:tcPr>
            <w:tcW w:w="1077"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315" w:lineRule="atLeast"/>
              <w:jc w:val="center"/>
              <w:textAlignment w:val="center"/>
              <w:rPr>
                <w:rFonts w:hint="eastAsia" w:ascii="宋体" w:hAnsi="宋体" w:cs="宋体"/>
                <w:sz w:val="21"/>
                <w:szCs w:val="21"/>
              </w:rPr>
            </w:pPr>
            <w:r>
              <w:rPr>
                <w:rFonts w:hint="eastAsia" w:ascii="宋体" w:hAnsi="宋体" w:cs="宋体"/>
                <w:sz w:val="21"/>
                <w:szCs w:val="21"/>
              </w:rPr>
              <w:t>样品质量</w:t>
            </w:r>
          </w:p>
        </w:tc>
        <w:tc>
          <w:tcPr>
            <w:tcW w:w="1290"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315" w:lineRule="atLeast"/>
              <w:jc w:val="center"/>
              <w:textAlignment w:val="center"/>
              <w:rPr>
                <w:rFonts w:hint="eastAsia" w:ascii="宋体" w:hAnsi="宋体" w:cs="宋体"/>
                <w:sz w:val="21"/>
                <w:szCs w:val="21"/>
              </w:rPr>
            </w:pPr>
            <w:r>
              <w:rPr>
                <w:rFonts w:hint="eastAsia" w:ascii="宋体" w:hAnsi="宋体" w:cs="宋体"/>
                <w:sz w:val="21"/>
                <w:szCs w:val="21"/>
              </w:rPr>
              <w:t>50</w:t>
            </w:r>
          </w:p>
        </w:tc>
        <w:tc>
          <w:tcPr>
            <w:tcW w:w="3884"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242" w:lineRule="atLeast"/>
              <w:textAlignment w:val="center"/>
              <w:rPr>
                <w:rFonts w:hint="eastAsia" w:ascii="宋体" w:hAnsi="宋体" w:cs="宋体"/>
                <w:sz w:val="21"/>
                <w:szCs w:val="21"/>
              </w:rPr>
            </w:pPr>
            <w:r>
              <w:rPr>
                <w:rFonts w:hint="eastAsia" w:ascii="宋体" w:hAnsi="宋体" w:cs="宋体"/>
                <w:sz w:val="21"/>
                <w:szCs w:val="21"/>
              </w:rPr>
              <w:t>1、样品质量优（50-40）分</w:t>
            </w:r>
          </w:p>
          <w:p>
            <w:pPr>
              <w:pStyle w:val="27"/>
              <w:widowControl/>
              <w:spacing w:before="0" w:beforeAutospacing="0" w:after="0" w:afterAutospacing="0" w:line="242" w:lineRule="atLeast"/>
              <w:textAlignment w:val="center"/>
              <w:rPr>
                <w:rFonts w:hint="eastAsia" w:ascii="宋体" w:hAnsi="宋体" w:cs="宋体"/>
                <w:sz w:val="21"/>
                <w:szCs w:val="21"/>
              </w:rPr>
            </w:pPr>
            <w:r>
              <w:rPr>
                <w:rFonts w:hint="eastAsia" w:ascii="宋体" w:hAnsi="宋体" w:cs="宋体"/>
                <w:sz w:val="21"/>
                <w:szCs w:val="21"/>
              </w:rPr>
              <w:t>2、样品质量良（39-30）分</w:t>
            </w:r>
          </w:p>
          <w:p>
            <w:pPr>
              <w:pStyle w:val="27"/>
              <w:widowControl/>
              <w:spacing w:before="0" w:beforeAutospacing="0" w:after="0" w:afterAutospacing="0" w:line="242" w:lineRule="atLeast"/>
              <w:textAlignment w:val="center"/>
              <w:rPr>
                <w:rFonts w:hint="eastAsia" w:ascii="宋体" w:hAnsi="宋体" w:cs="宋体"/>
                <w:sz w:val="21"/>
                <w:szCs w:val="21"/>
              </w:rPr>
            </w:pPr>
            <w:r>
              <w:rPr>
                <w:rFonts w:hint="eastAsia" w:ascii="宋体" w:hAnsi="宋体" w:cs="宋体"/>
                <w:sz w:val="21"/>
                <w:szCs w:val="21"/>
              </w:rPr>
              <w:t>3、样品质量中等（29-20）分</w:t>
            </w:r>
          </w:p>
          <w:p>
            <w:pPr>
              <w:pStyle w:val="27"/>
              <w:widowControl/>
              <w:spacing w:before="0" w:beforeAutospacing="0" w:after="0" w:afterAutospacing="0" w:line="242" w:lineRule="atLeast"/>
              <w:textAlignment w:val="center"/>
              <w:rPr>
                <w:rFonts w:hint="eastAsia" w:ascii="宋体" w:hAnsi="宋体" w:cs="宋体"/>
                <w:sz w:val="21"/>
                <w:szCs w:val="21"/>
              </w:rPr>
            </w:pPr>
            <w:r>
              <w:rPr>
                <w:rFonts w:hint="eastAsia" w:ascii="宋体" w:hAnsi="宋体" w:cs="宋体"/>
                <w:sz w:val="21"/>
                <w:szCs w:val="21"/>
              </w:rPr>
              <w:t>4、样品质量一般（19-10）分</w:t>
            </w:r>
          </w:p>
        </w:tc>
        <w:tc>
          <w:tcPr>
            <w:tcW w:w="735"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242" w:lineRule="atLeast"/>
              <w:textAlignment w:val="center"/>
              <w:rPr>
                <w:rFonts w:hint="eastAsia" w:ascii="宋体" w:hAnsi="宋体" w:cs="宋体"/>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212" w:hRule="atLeast"/>
          <w:jc w:val="center"/>
        </w:trPr>
        <w:tc>
          <w:tcPr>
            <w:tcW w:w="2834" w:type="dxa"/>
            <w:gridSpan w:val="3"/>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315" w:lineRule="atLeast"/>
              <w:jc w:val="center"/>
              <w:textAlignment w:val="center"/>
              <w:rPr>
                <w:rFonts w:hint="eastAsia" w:ascii="宋体" w:hAnsi="宋体" w:cs="宋体"/>
                <w:sz w:val="21"/>
                <w:szCs w:val="21"/>
              </w:rPr>
            </w:pPr>
            <w:r>
              <w:rPr>
                <w:rFonts w:hint="eastAsia" w:ascii="宋体" w:hAnsi="宋体" w:cs="宋体"/>
                <w:sz w:val="21"/>
                <w:szCs w:val="21"/>
              </w:rPr>
              <w:t>总分</w:t>
            </w:r>
          </w:p>
        </w:tc>
        <w:tc>
          <w:tcPr>
            <w:tcW w:w="1290"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315" w:lineRule="atLeast"/>
              <w:jc w:val="center"/>
              <w:textAlignment w:val="center"/>
              <w:rPr>
                <w:rFonts w:hint="eastAsia" w:ascii="宋体" w:hAnsi="宋体" w:cs="宋体"/>
                <w:sz w:val="21"/>
                <w:szCs w:val="21"/>
              </w:rPr>
            </w:pPr>
            <w:r>
              <w:rPr>
                <w:rFonts w:hint="eastAsia" w:ascii="宋体" w:hAnsi="宋体" w:cs="宋体"/>
                <w:sz w:val="21"/>
                <w:szCs w:val="21"/>
              </w:rPr>
              <w:t>100</w:t>
            </w:r>
          </w:p>
        </w:tc>
        <w:tc>
          <w:tcPr>
            <w:tcW w:w="3884"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242" w:lineRule="atLeast"/>
              <w:textAlignment w:val="center"/>
              <w:rPr>
                <w:rFonts w:hint="eastAsia" w:ascii="宋体" w:hAnsi="宋体" w:cs="宋体"/>
                <w:sz w:val="21"/>
                <w:szCs w:val="21"/>
              </w:rPr>
            </w:pPr>
          </w:p>
        </w:tc>
        <w:tc>
          <w:tcPr>
            <w:tcW w:w="735"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pStyle w:val="27"/>
              <w:widowControl/>
              <w:spacing w:before="0" w:beforeAutospacing="0" w:after="0" w:afterAutospacing="0" w:line="242" w:lineRule="atLeast"/>
              <w:textAlignment w:val="center"/>
              <w:rPr>
                <w:rFonts w:hint="eastAsia" w:ascii="宋体" w:hAnsi="宋体" w:cs="宋体"/>
                <w:sz w:val="21"/>
                <w:szCs w:val="21"/>
              </w:rPr>
            </w:pPr>
          </w:p>
        </w:tc>
      </w:tr>
    </w:tbl>
    <w:p>
      <w:pPr>
        <w:spacing w:line="360" w:lineRule="auto"/>
        <w:ind w:firstLine="435"/>
        <w:rPr>
          <w:rFonts w:ascii="宋体" w:hAnsi="宋体"/>
          <w:sz w:val="24"/>
        </w:rPr>
      </w:pPr>
    </w:p>
    <w:p>
      <w:pPr>
        <w:spacing w:line="360" w:lineRule="auto"/>
        <w:ind w:firstLine="435"/>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2</w:t>
      </w:r>
      <w:r>
        <w:rPr>
          <w:rFonts w:ascii="宋体" w:hAnsi="宋体"/>
          <w:sz w:val="24"/>
        </w:rPr>
        <w:t>.3</w:t>
      </w:r>
      <w:r>
        <w:rPr>
          <w:rFonts w:hint="eastAsia" w:ascii="宋体" w:hAnsi="宋体"/>
          <w:sz w:val="24"/>
        </w:rPr>
        <w:t>分值汇总</w:t>
      </w:r>
    </w:p>
    <w:p>
      <w:pPr>
        <w:spacing w:line="360" w:lineRule="auto"/>
        <w:ind w:firstLine="435"/>
        <w:rPr>
          <w:rFonts w:ascii="宋体" w:hAnsi="宋体"/>
          <w:sz w:val="24"/>
        </w:rPr>
      </w:pPr>
      <w:r>
        <w:rPr>
          <w:rFonts w:hint="eastAsia" w:ascii="宋体" w:hAnsi="宋体"/>
          <w:sz w:val="24"/>
        </w:rPr>
        <w:t>（1）磋商小组各成员应当独立对每个有效响应的文件进行评价、打分，然后汇总每个供应商每项评分因素的得分（</w:t>
      </w:r>
      <w:r>
        <w:rPr>
          <w:rFonts w:ascii="宋体" w:hAnsi="宋体"/>
          <w:sz w:val="24"/>
        </w:rPr>
        <w:t>四舍五入保留至小数点后两位数</w:t>
      </w:r>
      <w:r>
        <w:rPr>
          <w:rFonts w:hint="eastAsia" w:ascii="宋体" w:hAnsi="宋体"/>
          <w:sz w:val="24"/>
        </w:rPr>
        <w:t>）</w:t>
      </w:r>
      <w:r>
        <w:rPr>
          <w:rFonts w:ascii="宋体" w:hAnsi="宋体"/>
          <w:sz w:val="24"/>
        </w:rPr>
        <w:t>，再将</w:t>
      </w:r>
      <w:r>
        <w:rPr>
          <w:rFonts w:hint="eastAsia" w:ascii="宋体" w:hAnsi="宋体"/>
          <w:sz w:val="24"/>
        </w:rPr>
        <w:t>供应商每项评分因素的得分</w:t>
      </w:r>
      <w:r>
        <w:rPr>
          <w:rFonts w:ascii="宋体" w:hAnsi="宋体"/>
          <w:sz w:val="24"/>
        </w:rPr>
        <w:t>进行汇总，得到该</w:t>
      </w:r>
      <w:r>
        <w:rPr>
          <w:rFonts w:hint="eastAsia" w:ascii="宋体" w:hAnsi="宋体"/>
          <w:sz w:val="24"/>
        </w:rPr>
        <w:t>供应商</w:t>
      </w:r>
      <w:r>
        <w:rPr>
          <w:rFonts w:ascii="宋体" w:hAnsi="宋体"/>
          <w:sz w:val="24"/>
        </w:rPr>
        <w:t>的技术资信分之和。</w:t>
      </w:r>
    </w:p>
    <w:p>
      <w:pPr>
        <w:spacing w:line="360" w:lineRule="auto"/>
        <w:ind w:firstLine="435"/>
        <w:rPr>
          <w:rFonts w:ascii="宋体" w:hAnsi="宋体"/>
          <w:sz w:val="24"/>
        </w:rPr>
      </w:pPr>
      <w:r>
        <w:rPr>
          <w:rFonts w:hint="eastAsia" w:ascii="宋体" w:hAnsi="宋体"/>
          <w:sz w:val="24"/>
        </w:rPr>
        <w:t>（2）</w:t>
      </w:r>
      <w:r>
        <w:rPr>
          <w:rFonts w:ascii="宋体" w:hAnsi="宋体"/>
          <w:sz w:val="24"/>
        </w:rPr>
        <w:t>将每个</w:t>
      </w:r>
      <w:r>
        <w:rPr>
          <w:rFonts w:hint="eastAsia" w:ascii="宋体" w:hAnsi="宋体"/>
          <w:sz w:val="24"/>
        </w:rPr>
        <w:t>供应商</w:t>
      </w:r>
      <w:r>
        <w:rPr>
          <w:rFonts w:ascii="宋体" w:hAnsi="宋体"/>
          <w:sz w:val="24"/>
        </w:rPr>
        <w:t>的技术资信分之和加上根据上述标准计算出的价格分，即为该</w:t>
      </w:r>
      <w:r>
        <w:rPr>
          <w:rFonts w:hint="eastAsia" w:ascii="宋体" w:hAnsi="宋体"/>
          <w:sz w:val="24"/>
        </w:rPr>
        <w:t>供应商</w:t>
      </w:r>
      <w:r>
        <w:rPr>
          <w:rFonts w:ascii="宋体" w:hAnsi="宋体"/>
          <w:sz w:val="24"/>
        </w:rPr>
        <w:t>的综合总得分。</w:t>
      </w:r>
    </w:p>
    <w:p>
      <w:pPr>
        <w:widowControl/>
        <w:jc w:val="left"/>
        <w:rPr>
          <w:rFonts w:ascii="宋体" w:hAnsi="宋体"/>
          <w:sz w:val="24"/>
        </w:rPr>
      </w:pPr>
      <w:r>
        <w:rPr>
          <w:rFonts w:ascii="宋体" w:hAnsi="宋体"/>
          <w:sz w:val="24"/>
        </w:rPr>
        <w:br w:type="page"/>
      </w:r>
    </w:p>
    <w:p>
      <w:pPr>
        <w:spacing w:line="360" w:lineRule="auto"/>
        <w:jc w:val="center"/>
        <w:outlineLvl w:val="1"/>
        <w:rPr>
          <w:rFonts w:ascii="宋体" w:hAnsi="宋体"/>
          <w:b/>
          <w:sz w:val="28"/>
        </w:rPr>
      </w:pPr>
      <w:bookmarkStart w:id="6" w:name="_Toc32764516"/>
      <w:r>
        <w:rPr>
          <w:rFonts w:hint="eastAsia" w:ascii="宋体" w:hAnsi="宋体"/>
          <w:b/>
          <w:sz w:val="28"/>
        </w:rPr>
        <w:t xml:space="preserve">第五章  </w:t>
      </w:r>
      <w:r>
        <w:rPr>
          <w:rFonts w:ascii="宋体" w:hAnsi="宋体"/>
          <w:b/>
          <w:sz w:val="28"/>
        </w:rPr>
        <w:t>采购合同</w:t>
      </w:r>
      <w:bookmarkEnd w:id="6"/>
    </w:p>
    <w:p>
      <w:pPr>
        <w:spacing w:line="400" w:lineRule="exact"/>
        <w:jc w:val="center"/>
        <w:rPr>
          <w:rFonts w:hint="eastAsia" w:ascii="Arial" w:hAnsi="Arial" w:eastAsia="宋体" w:cs="Arial"/>
          <w:sz w:val="24"/>
          <w:lang w:eastAsia="zh-CN"/>
        </w:rPr>
      </w:pPr>
      <w:r>
        <w:rPr>
          <w:rFonts w:hint="eastAsia" w:ascii="Arial" w:hAnsi="Arial" w:cs="Arial"/>
          <w:sz w:val="24"/>
          <w:lang w:eastAsia="zh-CN"/>
        </w:rPr>
        <w:t>（</w:t>
      </w:r>
      <w:r>
        <w:rPr>
          <w:rFonts w:hint="eastAsia" w:ascii="Arial" w:hAnsi="Arial" w:cs="Arial"/>
          <w:sz w:val="24"/>
          <w:lang w:val="en-US" w:eastAsia="zh-CN"/>
        </w:rPr>
        <w:t>本合同仅供参考，具体按双方实际需求进行更改</w:t>
      </w:r>
      <w:r>
        <w:rPr>
          <w:rFonts w:hint="eastAsia" w:ascii="Arial" w:hAnsi="Arial" w:cs="Arial"/>
          <w:sz w:val="24"/>
          <w:lang w:eastAsia="zh-CN"/>
        </w:rPr>
        <w:t>）</w:t>
      </w:r>
    </w:p>
    <w:tbl>
      <w:tblPr>
        <w:tblStyle w:val="32"/>
        <w:tblW w:w="9191" w:type="dxa"/>
        <w:jc w:val="cente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108" w:type="dxa"/>
          <w:bottom w:w="0" w:type="dxa"/>
          <w:right w:w="108" w:type="dxa"/>
        </w:tblCellMar>
      </w:tblPr>
      <w:tblGrid>
        <w:gridCol w:w="1506"/>
        <w:gridCol w:w="4034"/>
        <w:gridCol w:w="1123"/>
        <w:gridCol w:w="2528"/>
      </w:tblGrid>
      <w:tr>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442" w:hRule="atLeast"/>
          <w:jc w:val="center"/>
        </w:trPr>
        <w:tc>
          <w:tcPr>
            <w:tcW w:w="1506" w:type="dxa"/>
            <w:vAlign w:val="center"/>
          </w:tcPr>
          <w:p>
            <w:pPr>
              <w:spacing w:line="400" w:lineRule="exact"/>
              <w:rPr>
                <w:rFonts w:ascii="Arial" w:hAnsi="Arial" w:cs="Arial"/>
                <w:sz w:val="24"/>
              </w:rPr>
            </w:pPr>
            <w:r>
              <w:rPr>
                <w:rFonts w:ascii="Arial" w:hAnsi="Arial" w:cs="Arial"/>
                <w:sz w:val="24"/>
              </w:rPr>
              <w:t>买  方：</w:t>
            </w:r>
          </w:p>
        </w:tc>
        <w:tc>
          <w:tcPr>
            <w:tcW w:w="4034" w:type="dxa"/>
            <w:vAlign w:val="center"/>
          </w:tcPr>
          <w:p>
            <w:pPr>
              <w:spacing w:line="400" w:lineRule="exact"/>
              <w:rPr>
                <w:rFonts w:ascii="Arial" w:hAnsi="Arial" w:cs="Arial"/>
                <w:sz w:val="24"/>
              </w:rPr>
            </w:pPr>
            <w:r>
              <w:rPr>
                <w:rFonts w:hint="eastAsia" w:ascii="Arial" w:hAnsi="Arial" w:cs="Arial"/>
                <w:sz w:val="24"/>
              </w:rPr>
              <w:t>安徽职业技术学院</w:t>
            </w:r>
          </w:p>
        </w:tc>
        <w:tc>
          <w:tcPr>
            <w:tcW w:w="1123" w:type="dxa"/>
            <w:vAlign w:val="center"/>
          </w:tcPr>
          <w:p>
            <w:pPr>
              <w:spacing w:line="400" w:lineRule="exact"/>
              <w:rPr>
                <w:rFonts w:ascii="Arial" w:hAnsi="Arial" w:cs="Arial"/>
                <w:sz w:val="24"/>
              </w:rPr>
            </w:pPr>
            <w:r>
              <w:rPr>
                <w:rFonts w:ascii="Arial" w:hAnsi="Arial" w:cs="Arial"/>
                <w:sz w:val="24"/>
              </w:rPr>
              <w:t>电话：</w:t>
            </w:r>
          </w:p>
        </w:tc>
        <w:tc>
          <w:tcPr>
            <w:tcW w:w="2528" w:type="dxa"/>
            <w:vAlign w:val="center"/>
          </w:tcPr>
          <w:p>
            <w:pPr>
              <w:spacing w:line="400" w:lineRule="exact"/>
              <w:rPr>
                <w:rFonts w:ascii="Arial" w:hAnsi="Arial" w:cs="Arial"/>
                <w:sz w:val="24"/>
              </w:rPr>
            </w:pPr>
          </w:p>
        </w:tc>
      </w:tr>
      <w:tr>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421" w:hRule="atLeast"/>
          <w:jc w:val="center"/>
        </w:trPr>
        <w:tc>
          <w:tcPr>
            <w:tcW w:w="1506" w:type="dxa"/>
            <w:vAlign w:val="center"/>
          </w:tcPr>
          <w:p>
            <w:pPr>
              <w:spacing w:line="400" w:lineRule="exact"/>
              <w:rPr>
                <w:rFonts w:ascii="Arial" w:hAnsi="Arial" w:cs="Arial"/>
                <w:sz w:val="24"/>
              </w:rPr>
            </w:pPr>
            <w:r>
              <w:rPr>
                <w:rFonts w:ascii="Arial" w:hAnsi="Arial" w:cs="Arial"/>
                <w:sz w:val="24"/>
              </w:rPr>
              <w:t>卖  方：</w:t>
            </w:r>
          </w:p>
        </w:tc>
        <w:tc>
          <w:tcPr>
            <w:tcW w:w="4034" w:type="dxa"/>
            <w:vAlign w:val="center"/>
          </w:tcPr>
          <w:p>
            <w:pPr>
              <w:spacing w:line="400" w:lineRule="exact"/>
              <w:rPr>
                <w:rFonts w:ascii="Arial" w:hAnsi="Arial" w:cs="Arial"/>
                <w:sz w:val="24"/>
              </w:rPr>
            </w:pPr>
          </w:p>
        </w:tc>
        <w:tc>
          <w:tcPr>
            <w:tcW w:w="1123" w:type="dxa"/>
            <w:vAlign w:val="center"/>
          </w:tcPr>
          <w:p>
            <w:pPr>
              <w:spacing w:line="400" w:lineRule="exact"/>
              <w:rPr>
                <w:rFonts w:ascii="Arial" w:hAnsi="Arial" w:cs="Arial"/>
                <w:sz w:val="24"/>
              </w:rPr>
            </w:pPr>
            <w:r>
              <w:rPr>
                <w:rFonts w:ascii="Arial" w:hAnsi="Arial" w:cs="Arial"/>
                <w:sz w:val="24"/>
              </w:rPr>
              <w:t>电话：</w:t>
            </w:r>
          </w:p>
        </w:tc>
        <w:tc>
          <w:tcPr>
            <w:tcW w:w="2528" w:type="dxa"/>
            <w:vAlign w:val="center"/>
          </w:tcPr>
          <w:p>
            <w:pPr>
              <w:spacing w:line="400" w:lineRule="exact"/>
              <w:rPr>
                <w:rFonts w:ascii="Arial" w:hAnsi="Arial" w:cs="Arial"/>
                <w:sz w:val="24"/>
              </w:rPr>
            </w:pPr>
          </w:p>
        </w:tc>
      </w:tr>
      <w:tr>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Ex>
        <w:trPr>
          <w:trHeight w:val="555" w:hRule="atLeast"/>
          <w:jc w:val="center"/>
        </w:trPr>
        <w:tc>
          <w:tcPr>
            <w:tcW w:w="1506" w:type="dxa"/>
            <w:vAlign w:val="center"/>
          </w:tcPr>
          <w:p>
            <w:pPr>
              <w:spacing w:line="400" w:lineRule="exact"/>
              <w:rPr>
                <w:rFonts w:ascii="Arial" w:hAnsi="Arial" w:cs="Arial"/>
                <w:sz w:val="24"/>
              </w:rPr>
            </w:pPr>
            <w:r>
              <w:rPr>
                <w:rFonts w:ascii="Arial" w:hAnsi="Arial" w:cs="Arial"/>
                <w:sz w:val="24"/>
              </w:rPr>
              <w:t>见证方：</w:t>
            </w:r>
          </w:p>
        </w:tc>
        <w:tc>
          <w:tcPr>
            <w:tcW w:w="4034" w:type="dxa"/>
            <w:vAlign w:val="center"/>
          </w:tcPr>
          <w:p>
            <w:pPr>
              <w:spacing w:line="400" w:lineRule="exact"/>
              <w:rPr>
                <w:rFonts w:ascii="Arial" w:hAnsi="Arial" w:cs="Arial"/>
                <w:sz w:val="24"/>
              </w:rPr>
            </w:pPr>
          </w:p>
        </w:tc>
        <w:tc>
          <w:tcPr>
            <w:tcW w:w="1123" w:type="dxa"/>
            <w:vAlign w:val="center"/>
          </w:tcPr>
          <w:p>
            <w:pPr>
              <w:spacing w:line="400" w:lineRule="exact"/>
              <w:rPr>
                <w:rFonts w:ascii="Arial" w:hAnsi="Arial" w:cs="Arial"/>
                <w:sz w:val="24"/>
              </w:rPr>
            </w:pPr>
            <w:r>
              <w:rPr>
                <w:rFonts w:ascii="Arial" w:hAnsi="Arial" w:cs="Arial"/>
                <w:sz w:val="24"/>
              </w:rPr>
              <w:t>电话：</w:t>
            </w:r>
          </w:p>
        </w:tc>
        <w:tc>
          <w:tcPr>
            <w:tcW w:w="2528" w:type="dxa"/>
            <w:vAlign w:val="center"/>
          </w:tcPr>
          <w:p>
            <w:pPr>
              <w:spacing w:line="400" w:lineRule="exact"/>
              <w:rPr>
                <w:rFonts w:ascii="Arial" w:hAnsi="Arial" w:cs="Arial"/>
                <w:sz w:val="24"/>
              </w:rPr>
            </w:pPr>
          </w:p>
        </w:tc>
      </w:tr>
    </w:tbl>
    <w:p>
      <w:pPr>
        <w:spacing w:line="400" w:lineRule="exact"/>
        <w:rPr>
          <w:rFonts w:ascii="Arial" w:hAnsi="Arial" w:cs="Arial"/>
          <w:sz w:val="24"/>
        </w:rPr>
      </w:pPr>
    </w:p>
    <w:p>
      <w:pPr>
        <w:spacing w:line="400" w:lineRule="exact"/>
        <w:ind w:firstLine="548" w:firstLineChars="250"/>
        <w:rPr>
          <w:rFonts w:ascii="Arial" w:hAnsi="Arial" w:cs="Arial"/>
          <w:sz w:val="24"/>
        </w:rPr>
      </w:pPr>
      <w:r>
        <w:rPr>
          <w:rFonts w:ascii="Arial" w:hAnsi="Arial" w:cs="Arial"/>
          <w:sz w:val="24"/>
        </w:rPr>
        <w:t>买方通过</w:t>
      </w:r>
      <w:r>
        <w:rPr>
          <w:rFonts w:ascii="Arial" w:hAnsi="Arial" w:cs="Arial"/>
          <w:sz w:val="24"/>
          <w:u w:val="single"/>
        </w:rPr>
        <w:t xml:space="preserve">         </w:t>
      </w:r>
      <w:r>
        <w:rPr>
          <w:rFonts w:ascii="Arial" w:hAnsi="Arial" w:cs="Arial"/>
          <w:sz w:val="24"/>
        </w:rPr>
        <w:t>组织的</w:t>
      </w:r>
      <w:r>
        <w:rPr>
          <w:rFonts w:ascii="Arial" w:hAnsi="Arial" w:cs="Arial"/>
          <w:sz w:val="24"/>
          <w:u w:val="single"/>
        </w:rPr>
        <w:t xml:space="preserve">        </w:t>
      </w:r>
      <w:r>
        <w:rPr>
          <w:rFonts w:ascii="Arial" w:hAnsi="Arial" w:cs="Arial"/>
          <w:sz w:val="24"/>
        </w:rPr>
        <w:t>方式采购活动，经磋商小组的评审，决定将本项目采购合同授予卖方。为进一步明确双方的责任，确保合同的顺利履行，</w:t>
      </w:r>
      <w:r>
        <w:rPr>
          <w:rFonts w:ascii="Arial" w:hAnsi="Arial" w:cs="Arial"/>
          <w:color w:val="000000"/>
          <w:sz w:val="24"/>
        </w:rPr>
        <w:t>根据相关法律规定，遵循平等、自愿、公平和诚实信用的原则，</w:t>
      </w:r>
      <w:r>
        <w:rPr>
          <w:rFonts w:ascii="Arial" w:hAnsi="Arial" w:cs="Arial"/>
          <w:sz w:val="24"/>
        </w:rPr>
        <w:t>买卖双方</w:t>
      </w:r>
      <w:r>
        <w:rPr>
          <w:rFonts w:ascii="Arial" w:hAnsi="Arial" w:cs="Arial"/>
          <w:color w:val="000000"/>
          <w:sz w:val="24"/>
        </w:rPr>
        <w:t>协商一致</w:t>
      </w:r>
      <w:r>
        <w:rPr>
          <w:rFonts w:ascii="Arial" w:hAnsi="Arial" w:cs="Arial"/>
          <w:sz w:val="24"/>
        </w:rPr>
        <w:t>同意按如下条款签订本合同：</w:t>
      </w:r>
    </w:p>
    <w:p>
      <w:pPr>
        <w:spacing w:line="400" w:lineRule="exact"/>
        <w:ind w:firstLine="442" w:firstLineChars="202"/>
        <w:rPr>
          <w:rFonts w:ascii="Arial" w:hAnsi="Arial" w:cs="Arial"/>
          <w:sz w:val="24"/>
        </w:rPr>
      </w:pPr>
      <w:r>
        <w:rPr>
          <w:rFonts w:ascii="Arial" w:hAnsi="Arial" w:cs="Arial"/>
          <w:sz w:val="24"/>
        </w:rPr>
        <w:t>一、供货清单（若产品过多则见附表，如有附表则必须加盖公章）</w:t>
      </w:r>
    </w:p>
    <w:tbl>
      <w:tblPr>
        <w:tblStyle w:val="32"/>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1332"/>
        <w:gridCol w:w="511"/>
        <w:gridCol w:w="496"/>
        <w:gridCol w:w="936"/>
        <w:gridCol w:w="1120"/>
        <w:gridCol w:w="1304"/>
        <w:gridCol w:w="1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2268" w:type="dxa"/>
            <w:vAlign w:val="center"/>
          </w:tcPr>
          <w:p>
            <w:pPr>
              <w:spacing w:line="400" w:lineRule="exact"/>
              <w:jc w:val="center"/>
              <w:rPr>
                <w:rFonts w:ascii="Arial" w:hAnsi="Arial" w:cs="Arial"/>
                <w:sz w:val="24"/>
              </w:rPr>
            </w:pPr>
            <w:r>
              <w:rPr>
                <w:rFonts w:ascii="Arial" w:hAnsi="Arial" w:cs="Arial"/>
                <w:sz w:val="24"/>
              </w:rPr>
              <w:t>产品名称</w:t>
            </w:r>
          </w:p>
        </w:tc>
        <w:tc>
          <w:tcPr>
            <w:tcW w:w="1332" w:type="dxa"/>
            <w:vAlign w:val="center"/>
          </w:tcPr>
          <w:p>
            <w:pPr>
              <w:spacing w:line="400" w:lineRule="exact"/>
              <w:jc w:val="center"/>
              <w:rPr>
                <w:rFonts w:ascii="Arial" w:hAnsi="Arial" w:cs="Arial"/>
                <w:sz w:val="24"/>
              </w:rPr>
            </w:pPr>
            <w:r>
              <w:rPr>
                <w:rFonts w:ascii="Arial" w:hAnsi="Arial" w:cs="Arial"/>
                <w:sz w:val="24"/>
              </w:rPr>
              <w:t>规格型号</w:t>
            </w:r>
          </w:p>
        </w:tc>
        <w:tc>
          <w:tcPr>
            <w:tcW w:w="511" w:type="dxa"/>
            <w:vAlign w:val="center"/>
          </w:tcPr>
          <w:p>
            <w:pPr>
              <w:spacing w:line="400" w:lineRule="exact"/>
              <w:jc w:val="center"/>
              <w:rPr>
                <w:rFonts w:ascii="Arial" w:hAnsi="Arial" w:cs="Arial"/>
                <w:sz w:val="24"/>
              </w:rPr>
            </w:pPr>
            <w:r>
              <w:rPr>
                <w:rFonts w:ascii="Arial" w:hAnsi="Arial" w:cs="Arial"/>
                <w:sz w:val="24"/>
              </w:rPr>
              <w:t>单位</w:t>
            </w:r>
          </w:p>
        </w:tc>
        <w:tc>
          <w:tcPr>
            <w:tcW w:w="496" w:type="dxa"/>
            <w:vAlign w:val="center"/>
          </w:tcPr>
          <w:p>
            <w:pPr>
              <w:spacing w:line="400" w:lineRule="exact"/>
              <w:jc w:val="center"/>
              <w:rPr>
                <w:rFonts w:ascii="Arial" w:hAnsi="Arial" w:cs="Arial"/>
                <w:sz w:val="24"/>
              </w:rPr>
            </w:pPr>
            <w:r>
              <w:rPr>
                <w:rFonts w:ascii="Arial" w:hAnsi="Arial" w:cs="Arial"/>
                <w:sz w:val="24"/>
              </w:rPr>
              <w:t>数量</w:t>
            </w:r>
          </w:p>
        </w:tc>
        <w:tc>
          <w:tcPr>
            <w:tcW w:w="936" w:type="dxa"/>
            <w:vAlign w:val="center"/>
          </w:tcPr>
          <w:p>
            <w:pPr>
              <w:spacing w:line="400" w:lineRule="exact"/>
              <w:jc w:val="center"/>
              <w:rPr>
                <w:rFonts w:ascii="Arial" w:hAnsi="Arial" w:cs="Arial"/>
                <w:sz w:val="24"/>
              </w:rPr>
            </w:pPr>
            <w:r>
              <w:rPr>
                <w:rFonts w:ascii="Arial" w:hAnsi="Arial" w:cs="Arial"/>
                <w:sz w:val="24"/>
              </w:rPr>
              <w:t>单价</w:t>
            </w:r>
          </w:p>
          <w:p>
            <w:pPr>
              <w:spacing w:line="400" w:lineRule="exact"/>
              <w:jc w:val="center"/>
              <w:rPr>
                <w:rFonts w:ascii="Arial" w:hAnsi="Arial" w:cs="Arial"/>
                <w:sz w:val="24"/>
              </w:rPr>
            </w:pPr>
            <w:r>
              <w:rPr>
                <w:rFonts w:ascii="Arial" w:hAnsi="Arial" w:cs="Arial"/>
                <w:sz w:val="24"/>
              </w:rPr>
              <w:t>（元）</w:t>
            </w:r>
          </w:p>
        </w:tc>
        <w:tc>
          <w:tcPr>
            <w:tcW w:w="1120" w:type="dxa"/>
            <w:vAlign w:val="center"/>
          </w:tcPr>
          <w:p>
            <w:pPr>
              <w:spacing w:line="400" w:lineRule="exact"/>
              <w:jc w:val="center"/>
              <w:rPr>
                <w:rFonts w:ascii="Arial" w:hAnsi="Arial" w:cs="Arial"/>
                <w:sz w:val="24"/>
              </w:rPr>
            </w:pPr>
            <w:r>
              <w:rPr>
                <w:rFonts w:ascii="Arial" w:hAnsi="Arial" w:cs="Arial"/>
                <w:sz w:val="24"/>
              </w:rPr>
              <w:t>小计</w:t>
            </w:r>
          </w:p>
          <w:p>
            <w:pPr>
              <w:spacing w:line="400" w:lineRule="exact"/>
              <w:jc w:val="center"/>
              <w:rPr>
                <w:rFonts w:ascii="Arial" w:hAnsi="Arial" w:cs="Arial"/>
                <w:sz w:val="24"/>
              </w:rPr>
            </w:pPr>
            <w:r>
              <w:rPr>
                <w:rFonts w:ascii="Arial" w:hAnsi="Arial" w:cs="Arial"/>
                <w:sz w:val="24"/>
              </w:rPr>
              <w:t>（元）</w:t>
            </w:r>
          </w:p>
        </w:tc>
        <w:tc>
          <w:tcPr>
            <w:tcW w:w="1304" w:type="dxa"/>
            <w:vAlign w:val="center"/>
          </w:tcPr>
          <w:p>
            <w:pPr>
              <w:spacing w:line="400" w:lineRule="exact"/>
              <w:jc w:val="center"/>
              <w:rPr>
                <w:rFonts w:ascii="Arial" w:hAnsi="Arial" w:cs="Arial"/>
                <w:sz w:val="24"/>
              </w:rPr>
            </w:pPr>
            <w:r>
              <w:rPr>
                <w:rFonts w:ascii="Arial" w:hAnsi="Arial" w:cs="Arial"/>
                <w:sz w:val="24"/>
              </w:rPr>
              <w:t>生产</w:t>
            </w:r>
          </w:p>
          <w:p>
            <w:pPr>
              <w:spacing w:line="400" w:lineRule="exact"/>
              <w:jc w:val="center"/>
              <w:rPr>
                <w:rFonts w:ascii="Arial" w:hAnsi="Arial" w:cs="Arial"/>
                <w:sz w:val="24"/>
              </w:rPr>
            </w:pPr>
            <w:r>
              <w:rPr>
                <w:rFonts w:ascii="Arial" w:hAnsi="Arial" w:cs="Arial"/>
                <w:sz w:val="24"/>
              </w:rPr>
              <w:t>厂商</w:t>
            </w:r>
          </w:p>
        </w:tc>
        <w:tc>
          <w:tcPr>
            <w:tcW w:w="1389" w:type="dxa"/>
            <w:vAlign w:val="center"/>
          </w:tcPr>
          <w:p>
            <w:pPr>
              <w:spacing w:line="400" w:lineRule="exact"/>
              <w:jc w:val="center"/>
              <w:rPr>
                <w:rFonts w:ascii="Arial" w:hAnsi="Arial" w:cs="Arial"/>
                <w:sz w:val="24"/>
              </w:rPr>
            </w:pPr>
            <w:r>
              <w:rPr>
                <w:rFonts w:ascii="Arial" w:hAnsi="Arial" w:cs="Arial"/>
                <w:sz w:val="24"/>
              </w:rPr>
              <w:t>最迟供货</w:t>
            </w:r>
          </w:p>
          <w:p>
            <w:pPr>
              <w:spacing w:line="400" w:lineRule="exact"/>
              <w:jc w:val="center"/>
              <w:rPr>
                <w:rFonts w:ascii="Arial" w:hAnsi="Arial" w:cs="Arial"/>
                <w:sz w:val="24"/>
              </w:rPr>
            </w:pPr>
            <w:r>
              <w:rPr>
                <w:rFonts w:ascii="Arial" w:hAnsi="Arial" w:cs="Arial"/>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68" w:type="dxa"/>
            <w:vAlign w:val="center"/>
          </w:tcPr>
          <w:p>
            <w:pPr>
              <w:spacing w:line="400" w:lineRule="exact"/>
              <w:rPr>
                <w:rFonts w:ascii="Arial" w:hAnsi="Arial" w:cs="Arial"/>
                <w:sz w:val="24"/>
              </w:rPr>
            </w:pPr>
            <w:r>
              <w:rPr>
                <w:rFonts w:ascii="Arial" w:hAnsi="Arial" w:cs="Arial"/>
                <w:sz w:val="24"/>
              </w:rPr>
              <w:t>（详见附表）</w:t>
            </w:r>
          </w:p>
        </w:tc>
        <w:tc>
          <w:tcPr>
            <w:tcW w:w="1332" w:type="dxa"/>
            <w:vAlign w:val="center"/>
          </w:tcPr>
          <w:p>
            <w:pPr>
              <w:spacing w:line="400" w:lineRule="exact"/>
              <w:rPr>
                <w:rFonts w:ascii="Arial" w:hAnsi="Arial" w:cs="Arial"/>
                <w:sz w:val="24"/>
              </w:rPr>
            </w:pPr>
          </w:p>
        </w:tc>
        <w:tc>
          <w:tcPr>
            <w:tcW w:w="511" w:type="dxa"/>
            <w:vAlign w:val="center"/>
          </w:tcPr>
          <w:p>
            <w:pPr>
              <w:spacing w:line="400" w:lineRule="exact"/>
              <w:rPr>
                <w:rFonts w:ascii="Arial" w:hAnsi="Arial" w:cs="Arial"/>
                <w:sz w:val="24"/>
              </w:rPr>
            </w:pPr>
          </w:p>
        </w:tc>
        <w:tc>
          <w:tcPr>
            <w:tcW w:w="496" w:type="dxa"/>
            <w:vAlign w:val="center"/>
          </w:tcPr>
          <w:p>
            <w:pPr>
              <w:spacing w:line="400" w:lineRule="exact"/>
              <w:rPr>
                <w:rFonts w:ascii="Arial" w:hAnsi="Arial" w:cs="Arial"/>
                <w:sz w:val="24"/>
              </w:rPr>
            </w:pPr>
          </w:p>
        </w:tc>
        <w:tc>
          <w:tcPr>
            <w:tcW w:w="936" w:type="dxa"/>
            <w:vAlign w:val="center"/>
          </w:tcPr>
          <w:p>
            <w:pPr>
              <w:spacing w:line="400" w:lineRule="exact"/>
              <w:rPr>
                <w:rFonts w:ascii="Arial" w:hAnsi="Arial" w:cs="Arial"/>
                <w:sz w:val="24"/>
              </w:rPr>
            </w:pPr>
          </w:p>
        </w:tc>
        <w:tc>
          <w:tcPr>
            <w:tcW w:w="1120" w:type="dxa"/>
            <w:vAlign w:val="center"/>
          </w:tcPr>
          <w:p>
            <w:pPr>
              <w:spacing w:line="400" w:lineRule="exact"/>
              <w:rPr>
                <w:rFonts w:ascii="Arial" w:hAnsi="Arial" w:cs="Arial"/>
                <w:sz w:val="24"/>
              </w:rPr>
            </w:pPr>
          </w:p>
        </w:tc>
        <w:tc>
          <w:tcPr>
            <w:tcW w:w="1304" w:type="dxa"/>
            <w:vAlign w:val="center"/>
          </w:tcPr>
          <w:p>
            <w:pPr>
              <w:spacing w:line="400" w:lineRule="exact"/>
              <w:rPr>
                <w:rFonts w:ascii="Arial" w:hAnsi="Arial" w:cs="Arial"/>
                <w:sz w:val="24"/>
              </w:rPr>
            </w:pPr>
          </w:p>
        </w:tc>
        <w:tc>
          <w:tcPr>
            <w:tcW w:w="1389" w:type="dxa"/>
            <w:vAlign w:val="center"/>
          </w:tcPr>
          <w:p>
            <w:pPr>
              <w:spacing w:line="400" w:lineRule="exact"/>
              <w:rPr>
                <w:rFonts w:ascii="Arial" w:hAnsi="Arial"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68" w:type="dxa"/>
            <w:vAlign w:val="center"/>
          </w:tcPr>
          <w:p>
            <w:pPr>
              <w:spacing w:line="400" w:lineRule="exact"/>
              <w:rPr>
                <w:rFonts w:ascii="Arial" w:hAnsi="Arial" w:cs="Arial"/>
                <w:sz w:val="24"/>
              </w:rPr>
            </w:pPr>
          </w:p>
        </w:tc>
        <w:tc>
          <w:tcPr>
            <w:tcW w:w="1332" w:type="dxa"/>
            <w:vAlign w:val="center"/>
          </w:tcPr>
          <w:p>
            <w:pPr>
              <w:spacing w:line="400" w:lineRule="exact"/>
              <w:rPr>
                <w:rFonts w:ascii="Arial" w:hAnsi="Arial" w:cs="Arial"/>
                <w:sz w:val="24"/>
              </w:rPr>
            </w:pPr>
          </w:p>
        </w:tc>
        <w:tc>
          <w:tcPr>
            <w:tcW w:w="511" w:type="dxa"/>
            <w:vAlign w:val="center"/>
          </w:tcPr>
          <w:p>
            <w:pPr>
              <w:spacing w:line="400" w:lineRule="exact"/>
              <w:rPr>
                <w:rFonts w:ascii="Arial" w:hAnsi="Arial" w:cs="Arial"/>
                <w:sz w:val="24"/>
              </w:rPr>
            </w:pPr>
          </w:p>
        </w:tc>
        <w:tc>
          <w:tcPr>
            <w:tcW w:w="496" w:type="dxa"/>
            <w:vAlign w:val="center"/>
          </w:tcPr>
          <w:p>
            <w:pPr>
              <w:spacing w:line="400" w:lineRule="exact"/>
              <w:rPr>
                <w:rFonts w:ascii="Arial" w:hAnsi="Arial" w:cs="Arial"/>
                <w:sz w:val="24"/>
              </w:rPr>
            </w:pPr>
          </w:p>
        </w:tc>
        <w:tc>
          <w:tcPr>
            <w:tcW w:w="936" w:type="dxa"/>
            <w:vAlign w:val="center"/>
          </w:tcPr>
          <w:p>
            <w:pPr>
              <w:spacing w:line="400" w:lineRule="exact"/>
              <w:rPr>
                <w:rFonts w:ascii="Arial" w:hAnsi="Arial" w:cs="Arial"/>
                <w:sz w:val="24"/>
              </w:rPr>
            </w:pPr>
          </w:p>
        </w:tc>
        <w:tc>
          <w:tcPr>
            <w:tcW w:w="1120" w:type="dxa"/>
            <w:vAlign w:val="center"/>
          </w:tcPr>
          <w:p>
            <w:pPr>
              <w:spacing w:line="400" w:lineRule="exact"/>
              <w:rPr>
                <w:rFonts w:ascii="Arial" w:hAnsi="Arial" w:cs="Arial"/>
                <w:sz w:val="24"/>
              </w:rPr>
            </w:pPr>
          </w:p>
        </w:tc>
        <w:tc>
          <w:tcPr>
            <w:tcW w:w="1304" w:type="dxa"/>
            <w:vAlign w:val="center"/>
          </w:tcPr>
          <w:p>
            <w:pPr>
              <w:spacing w:line="400" w:lineRule="exact"/>
              <w:rPr>
                <w:rFonts w:ascii="Arial" w:hAnsi="Arial" w:cs="Arial"/>
                <w:sz w:val="24"/>
              </w:rPr>
            </w:pPr>
          </w:p>
        </w:tc>
        <w:tc>
          <w:tcPr>
            <w:tcW w:w="1389" w:type="dxa"/>
            <w:vAlign w:val="center"/>
          </w:tcPr>
          <w:p>
            <w:pPr>
              <w:spacing w:line="400" w:lineRule="exact"/>
              <w:rPr>
                <w:rFonts w:ascii="Arial" w:hAnsi="Arial"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68" w:type="dxa"/>
            <w:vAlign w:val="center"/>
          </w:tcPr>
          <w:p>
            <w:pPr>
              <w:spacing w:line="400" w:lineRule="exact"/>
              <w:rPr>
                <w:rFonts w:ascii="Arial" w:hAnsi="Arial" w:cs="Arial"/>
                <w:sz w:val="24"/>
              </w:rPr>
            </w:pPr>
          </w:p>
        </w:tc>
        <w:tc>
          <w:tcPr>
            <w:tcW w:w="1332" w:type="dxa"/>
            <w:vAlign w:val="center"/>
          </w:tcPr>
          <w:p>
            <w:pPr>
              <w:spacing w:line="400" w:lineRule="exact"/>
              <w:rPr>
                <w:rFonts w:ascii="Arial" w:hAnsi="Arial" w:cs="Arial"/>
                <w:sz w:val="24"/>
              </w:rPr>
            </w:pPr>
          </w:p>
        </w:tc>
        <w:tc>
          <w:tcPr>
            <w:tcW w:w="511" w:type="dxa"/>
            <w:vAlign w:val="center"/>
          </w:tcPr>
          <w:p>
            <w:pPr>
              <w:spacing w:line="400" w:lineRule="exact"/>
              <w:rPr>
                <w:rFonts w:ascii="Arial" w:hAnsi="Arial" w:cs="Arial"/>
                <w:sz w:val="24"/>
              </w:rPr>
            </w:pPr>
          </w:p>
        </w:tc>
        <w:tc>
          <w:tcPr>
            <w:tcW w:w="496" w:type="dxa"/>
            <w:vAlign w:val="center"/>
          </w:tcPr>
          <w:p>
            <w:pPr>
              <w:spacing w:line="400" w:lineRule="exact"/>
              <w:rPr>
                <w:rFonts w:ascii="Arial" w:hAnsi="Arial" w:cs="Arial"/>
                <w:sz w:val="24"/>
              </w:rPr>
            </w:pPr>
          </w:p>
        </w:tc>
        <w:tc>
          <w:tcPr>
            <w:tcW w:w="936" w:type="dxa"/>
            <w:vAlign w:val="center"/>
          </w:tcPr>
          <w:p>
            <w:pPr>
              <w:spacing w:line="400" w:lineRule="exact"/>
              <w:rPr>
                <w:rFonts w:ascii="Arial" w:hAnsi="Arial" w:cs="Arial"/>
                <w:sz w:val="24"/>
              </w:rPr>
            </w:pPr>
          </w:p>
        </w:tc>
        <w:tc>
          <w:tcPr>
            <w:tcW w:w="1120" w:type="dxa"/>
            <w:vAlign w:val="center"/>
          </w:tcPr>
          <w:p>
            <w:pPr>
              <w:spacing w:line="400" w:lineRule="exact"/>
              <w:rPr>
                <w:rFonts w:ascii="Arial" w:hAnsi="Arial" w:cs="Arial"/>
                <w:sz w:val="24"/>
              </w:rPr>
            </w:pPr>
          </w:p>
        </w:tc>
        <w:tc>
          <w:tcPr>
            <w:tcW w:w="1304" w:type="dxa"/>
            <w:vAlign w:val="center"/>
          </w:tcPr>
          <w:p>
            <w:pPr>
              <w:spacing w:line="400" w:lineRule="exact"/>
              <w:rPr>
                <w:rFonts w:ascii="Arial" w:hAnsi="Arial" w:cs="Arial"/>
                <w:sz w:val="24"/>
              </w:rPr>
            </w:pPr>
          </w:p>
        </w:tc>
        <w:tc>
          <w:tcPr>
            <w:tcW w:w="1389" w:type="dxa"/>
            <w:vAlign w:val="center"/>
          </w:tcPr>
          <w:p>
            <w:pPr>
              <w:spacing w:line="400" w:lineRule="exact"/>
              <w:rPr>
                <w:rFonts w:ascii="Arial" w:hAnsi="Arial"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543" w:type="dxa"/>
            <w:gridSpan w:val="5"/>
          </w:tcPr>
          <w:p>
            <w:pPr>
              <w:spacing w:before="156" w:beforeLines="50" w:beforeAutospacing="1" w:after="93" w:afterLines="30" w:afterAutospacing="1" w:line="400" w:lineRule="exact"/>
              <w:jc w:val="center"/>
              <w:rPr>
                <w:rFonts w:ascii="Arial" w:hAnsi="Arial" w:cs="Arial"/>
                <w:sz w:val="24"/>
              </w:rPr>
            </w:pPr>
            <w:r>
              <w:rPr>
                <w:rFonts w:ascii="Arial" w:hAnsi="Arial" w:cs="Arial"/>
                <w:sz w:val="24"/>
              </w:rPr>
              <w:t>合计</w:t>
            </w:r>
          </w:p>
        </w:tc>
        <w:tc>
          <w:tcPr>
            <w:tcW w:w="3813" w:type="dxa"/>
            <w:gridSpan w:val="3"/>
          </w:tcPr>
          <w:p>
            <w:pPr>
              <w:spacing w:before="156" w:beforeLines="50" w:beforeAutospacing="1" w:after="93" w:afterLines="30" w:afterAutospacing="1" w:line="400" w:lineRule="exact"/>
              <w:rPr>
                <w:rFonts w:ascii="Arial" w:hAnsi="Arial" w:cs="Arial"/>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356" w:type="dxa"/>
            <w:gridSpan w:val="8"/>
          </w:tcPr>
          <w:p>
            <w:pPr>
              <w:spacing w:before="156" w:beforeLines="50" w:beforeAutospacing="1" w:after="93" w:afterLines="30" w:afterAutospacing="1" w:line="400" w:lineRule="exact"/>
              <w:rPr>
                <w:rFonts w:ascii="Arial" w:hAnsi="Arial" w:cs="Arial"/>
                <w:sz w:val="24"/>
              </w:rPr>
            </w:pPr>
            <w:r>
              <w:rPr>
                <w:rFonts w:ascii="Arial" w:hAnsi="Arial" w:cs="Arial"/>
                <w:sz w:val="24"/>
              </w:rPr>
              <w:t>合同总金额（大写）：</w:t>
            </w:r>
          </w:p>
          <w:p>
            <w:pPr>
              <w:spacing w:before="156" w:beforeLines="50" w:beforeAutospacing="1" w:after="93" w:afterLines="30" w:afterAutospacing="1" w:line="400" w:lineRule="exact"/>
              <w:rPr>
                <w:rFonts w:ascii="Arial" w:hAnsi="Arial" w:cs="Arial"/>
                <w:sz w:val="24"/>
              </w:rPr>
            </w:pPr>
            <w:r>
              <w:rPr>
                <w:rFonts w:ascii="Arial" w:hAnsi="Arial" w:cs="Arial"/>
                <w:sz w:val="24"/>
              </w:rPr>
              <w:t>备注：上述产品报价含产品生产、运输&lt;送达至买方指定地点并下货&gt;、安装、调试、检验及售后服务、税金、劳保基金等所有费用。</w:t>
            </w:r>
          </w:p>
        </w:tc>
      </w:tr>
    </w:tbl>
    <w:p>
      <w:pPr>
        <w:spacing w:line="400" w:lineRule="exact"/>
        <w:ind w:firstLine="540"/>
        <w:rPr>
          <w:rFonts w:ascii="Arial" w:hAnsi="Arial" w:cs="Arial"/>
          <w:sz w:val="24"/>
        </w:rPr>
      </w:pPr>
      <w:r>
        <w:rPr>
          <w:rFonts w:ascii="Arial" w:hAnsi="Arial" w:cs="Arial"/>
          <w:sz w:val="24"/>
        </w:rPr>
        <w:t>二、组成合同的文件</w:t>
      </w:r>
    </w:p>
    <w:p>
      <w:pPr>
        <w:spacing w:line="400" w:lineRule="exact"/>
        <w:ind w:firstLine="540"/>
        <w:rPr>
          <w:rFonts w:ascii="Arial" w:hAnsi="Arial" w:cs="Arial"/>
          <w:sz w:val="24"/>
        </w:rPr>
      </w:pPr>
      <w:r>
        <w:rPr>
          <w:rFonts w:ascii="Arial" w:hAnsi="Arial" w:cs="Arial"/>
          <w:sz w:val="24"/>
        </w:rPr>
        <w:t>组成本合同的文件包括：</w:t>
      </w:r>
    </w:p>
    <w:p>
      <w:pPr>
        <w:numPr>
          <w:ilvl w:val="0"/>
          <w:numId w:val="3"/>
        </w:numPr>
        <w:spacing w:line="400" w:lineRule="exact"/>
        <w:ind w:left="0" w:firstLine="567"/>
        <w:rPr>
          <w:rFonts w:ascii="Arial" w:hAnsi="Arial" w:cs="Arial"/>
          <w:sz w:val="24"/>
        </w:rPr>
      </w:pPr>
      <w:r>
        <w:rPr>
          <w:rFonts w:ascii="Arial" w:hAnsi="Arial" w:cs="Arial"/>
          <w:sz w:val="24"/>
        </w:rPr>
        <w:t>采购文件及答疑、更正公告;</w:t>
      </w:r>
    </w:p>
    <w:p>
      <w:pPr>
        <w:numPr>
          <w:ilvl w:val="0"/>
          <w:numId w:val="3"/>
        </w:numPr>
        <w:spacing w:line="400" w:lineRule="exact"/>
        <w:ind w:left="0" w:firstLine="567"/>
        <w:rPr>
          <w:rFonts w:ascii="Arial" w:hAnsi="Arial" w:cs="Arial"/>
          <w:sz w:val="24"/>
        </w:rPr>
      </w:pPr>
      <w:r>
        <w:rPr>
          <w:rFonts w:ascii="Arial" w:hAnsi="Arial" w:cs="Arial"/>
          <w:sz w:val="24"/>
        </w:rPr>
        <w:t>采购文件标准文本中的“合同条款”；</w:t>
      </w:r>
    </w:p>
    <w:p>
      <w:pPr>
        <w:numPr>
          <w:ilvl w:val="0"/>
          <w:numId w:val="3"/>
        </w:numPr>
        <w:spacing w:line="400" w:lineRule="exact"/>
        <w:ind w:left="0" w:firstLine="567"/>
        <w:rPr>
          <w:rFonts w:ascii="Arial" w:hAnsi="Arial" w:cs="Arial"/>
          <w:sz w:val="24"/>
        </w:rPr>
      </w:pPr>
      <w:r>
        <w:rPr>
          <w:rFonts w:ascii="Arial" w:hAnsi="Arial" w:cs="Arial"/>
          <w:sz w:val="24"/>
        </w:rPr>
        <w:t>中标或成交公告；</w:t>
      </w:r>
    </w:p>
    <w:p>
      <w:pPr>
        <w:numPr>
          <w:ilvl w:val="0"/>
          <w:numId w:val="3"/>
        </w:numPr>
        <w:spacing w:line="400" w:lineRule="exact"/>
        <w:ind w:left="0" w:firstLine="567"/>
        <w:rPr>
          <w:rFonts w:ascii="Arial" w:hAnsi="Arial" w:cs="Arial"/>
          <w:sz w:val="24"/>
        </w:rPr>
      </w:pPr>
      <w:r>
        <w:rPr>
          <w:rFonts w:ascii="Arial" w:hAnsi="Arial" w:cs="Arial"/>
          <w:sz w:val="24"/>
        </w:rPr>
        <w:t>卖方提交的响应文件中及书面承诺函；</w:t>
      </w:r>
    </w:p>
    <w:p>
      <w:pPr>
        <w:numPr>
          <w:ilvl w:val="0"/>
          <w:numId w:val="3"/>
        </w:numPr>
        <w:spacing w:line="400" w:lineRule="exact"/>
        <w:ind w:left="0" w:firstLine="567"/>
        <w:rPr>
          <w:rFonts w:ascii="Arial" w:hAnsi="Arial" w:cs="Arial"/>
          <w:sz w:val="24"/>
        </w:rPr>
      </w:pPr>
      <w:r>
        <w:rPr>
          <w:rFonts w:ascii="Arial" w:hAnsi="Arial" w:cs="Arial"/>
          <w:sz w:val="24"/>
        </w:rPr>
        <w:t>双方另行签订的补充协议。</w:t>
      </w:r>
    </w:p>
    <w:p>
      <w:pPr>
        <w:spacing w:line="400" w:lineRule="exact"/>
        <w:ind w:firstLine="442" w:firstLineChars="202"/>
        <w:rPr>
          <w:rFonts w:ascii="Arial" w:hAnsi="Arial" w:cs="Arial"/>
          <w:sz w:val="24"/>
        </w:rPr>
      </w:pPr>
      <w:r>
        <w:rPr>
          <w:rFonts w:ascii="Arial" w:hAnsi="Arial" w:cs="Arial"/>
          <w:sz w:val="24"/>
        </w:rPr>
        <w:t>三、本合同的总金额为￥</w:t>
      </w:r>
      <w:r>
        <w:rPr>
          <w:rFonts w:ascii="Arial" w:hAnsi="Arial" w:cs="Arial"/>
          <w:sz w:val="24"/>
          <w:u w:val="single"/>
        </w:rPr>
        <w:t xml:space="preserve">      </w:t>
      </w:r>
      <w:r>
        <w:rPr>
          <w:rFonts w:ascii="Arial" w:hAnsi="Arial" w:cs="Arial"/>
          <w:sz w:val="24"/>
        </w:rPr>
        <w:t>元(人民币大写：</w:t>
      </w:r>
      <w:r>
        <w:rPr>
          <w:rFonts w:ascii="Arial" w:hAnsi="Arial" w:cs="Arial"/>
          <w:sz w:val="24"/>
          <w:u w:val="single"/>
        </w:rPr>
        <w:t xml:space="preserve">      </w:t>
      </w:r>
      <w:r>
        <w:rPr>
          <w:rFonts w:ascii="Arial" w:hAnsi="Arial" w:cs="Arial"/>
          <w:sz w:val="24"/>
        </w:rPr>
        <w:t xml:space="preserve"> )。</w:t>
      </w:r>
    </w:p>
    <w:p>
      <w:pPr>
        <w:spacing w:line="400" w:lineRule="exact"/>
        <w:ind w:firstLine="438" w:firstLineChars="200"/>
        <w:rPr>
          <w:rFonts w:ascii="Arial" w:hAnsi="Arial" w:cs="Arial"/>
          <w:sz w:val="24"/>
        </w:rPr>
      </w:pPr>
      <w:r>
        <w:rPr>
          <w:rFonts w:ascii="Arial" w:hAnsi="Arial" w:cs="Arial"/>
          <w:sz w:val="24"/>
        </w:rPr>
        <w:t>四、供货期限</w:t>
      </w:r>
    </w:p>
    <w:p>
      <w:pPr>
        <w:spacing w:line="400" w:lineRule="exact"/>
        <w:ind w:firstLine="567"/>
        <w:rPr>
          <w:rFonts w:ascii="Arial" w:hAnsi="Arial" w:cs="Arial"/>
          <w:sz w:val="24"/>
        </w:rPr>
      </w:pPr>
      <w:r>
        <w:rPr>
          <w:rFonts w:ascii="Arial" w:hAnsi="Arial" w:cs="Arial"/>
          <w:sz w:val="24"/>
        </w:rPr>
        <w:t>卖方应于合同签字生效后开始计算的时间内将货物送到买方指定的地点，由买方进行验收。本合同各项货物最迟供货期限详见本合同供货清单。</w:t>
      </w:r>
    </w:p>
    <w:p>
      <w:pPr>
        <w:widowControl/>
        <w:spacing w:line="400" w:lineRule="exact"/>
        <w:ind w:firstLine="555"/>
        <w:rPr>
          <w:rFonts w:ascii="Arial" w:hAnsi="Arial" w:cs="Arial"/>
          <w:sz w:val="24"/>
        </w:rPr>
      </w:pPr>
      <w:r>
        <w:rPr>
          <w:rFonts w:ascii="Arial" w:hAnsi="Arial" w:cs="Arial"/>
          <w:sz w:val="24"/>
        </w:rPr>
        <w:t>五、验收要求</w:t>
      </w:r>
    </w:p>
    <w:p>
      <w:pPr>
        <w:widowControl/>
        <w:spacing w:line="400" w:lineRule="exact"/>
        <w:ind w:firstLine="555"/>
        <w:rPr>
          <w:rFonts w:ascii="Arial" w:hAnsi="Arial" w:cs="Arial"/>
          <w:b/>
          <w:sz w:val="24"/>
        </w:rPr>
      </w:pPr>
      <w:r>
        <w:rPr>
          <w:rFonts w:ascii="Arial" w:hAnsi="Arial" w:cs="Arial"/>
          <w:b/>
          <w:sz w:val="24"/>
        </w:rPr>
        <w:t>（一）质量标准</w:t>
      </w:r>
    </w:p>
    <w:p>
      <w:pPr>
        <w:adjustRightInd w:val="0"/>
        <w:snapToGrid w:val="0"/>
        <w:spacing w:line="400" w:lineRule="exact"/>
        <w:ind w:firstLine="438" w:firstLineChars="200"/>
        <w:rPr>
          <w:rFonts w:ascii="Arial" w:hAnsi="Arial" w:cs="Arial"/>
          <w:sz w:val="24"/>
        </w:rPr>
      </w:pPr>
      <w:r>
        <w:rPr>
          <w:rFonts w:ascii="Arial" w:hAnsi="Arial" w:cs="Arial"/>
          <w:sz w:val="24"/>
        </w:rPr>
        <w:t>卖方保证提供的货物符合中华人民共和国国家及行业的安全质量标准、环保标准中之较高者；若货物来源于中华人民共和国境外，还要同时符合货物来源国的官方、行业及生产厂商的安全质量标准、环保标准中之较高者。上述标准为已发布的且在货物交付时有效的最新版本的标准；当货物来源于中华人民共和国境外时，产品必须附有原产地证明、中华人民共和国商检机构的检验证明、合法进货渠道证明及海关完税证明，此外，有关技术资料中须附有全文翻译的中文文本。</w:t>
      </w:r>
    </w:p>
    <w:p>
      <w:pPr>
        <w:widowControl/>
        <w:spacing w:line="400" w:lineRule="exact"/>
        <w:rPr>
          <w:rFonts w:ascii="Arial" w:hAnsi="Arial" w:cs="Arial"/>
          <w:b/>
          <w:sz w:val="24"/>
        </w:rPr>
      </w:pPr>
      <w:r>
        <w:rPr>
          <w:rFonts w:ascii="Arial" w:hAnsi="Arial" w:cs="Arial"/>
          <w:b/>
          <w:sz w:val="24"/>
        </w:rPr>
        <w:t xml:space="preserve">    （二）验收组织</w:t>
      </w:r>
    </w:p>
    <w:p>
      <w:pPr>
        <w:widowControl/>
        <w:spacing w:line="400" w:lineRule="exact"/>
        <w:rPr>
          <w:rFonts w:ascii="Arial" w:hAnsi="Arial" w:cs="Arial"/>
          <w:color w:val="333333"/>
          <w:sz w:val="24"/>
          <w:shd w:val="clear" w:color="auto" w:fill="FFFFFF"/>
        </w:rPr>
      </w:pPr>
      <w:r>
        <w:rPr>
          <w:rFonts w:ascii="Arial" w:hAnsi="Arial" w:cs="Arial"/>
          <w:sz w:val="24"/>
        </w:rPr>
        <w:t xml:space="preserve">    卖方在本合同货物全部供货完毕，且在安装、调试、运行、培训结束后，向买方提交《验收申请表》。买方负责组织验收工作，</w:t>
      </w:r>
      <w:r>
        <w:rPr>
          <w:rFonts w:ascii="Arial" w:hAnsi="Arial" w:cs="Arial"/>
          <w:kern w:val="0"/>
          <w:sz w:val="24"/>
        </w:rPr>
        <w:t>大型或者复杂的采购项目，必须邀请国家认可的质量检测机构参加验收工作。</w:t>
      </w:r>
    </w:p>
    <w:p>
      <w:pPr>
        <w:widowControl/>
        <w:spacing w:line="400" w:lineRule="exact"/>
        <w:ind w:firstLine="438" w:firstLineChars="200"/>
        <w:rPr>
          <w:rFonts w:ascii="Arial" w:hAnsi="Arial" w:cs="Arial"/>
          <w:b/>
          <w:kern w:val="0"/>
          <w:sz w:val="24"/>
        </w:rPr>
      </w:pPr>
      <w:r>
        <w:rPr>
          <w:rFonts w:ascii="Arial" w:hAnsi="Arial" w:cs="Arial"/>
          <w:b/>
          <w:color w:val="333333"/>
          <w:sz w:val="24"/>
          <w:shd w:val="clear" w:color="auto" w:fill="FFFFFF"/>
        </w:rPr>
        <w:t>（三）</w:t>
      </w:r>
      <w:r>
        <w:rPr>
          <w:rFonts w:ascii="Arial" w:hAnsi="Arial" w:cs="Arial"/>
          <w:b/>
          <w:kern w:val="0"/>
          <w:sz w:val="24"/>
        </w:rPr>
        <w:t>验收程序</w:t>
      </w:r>
    </w:p>
    <w:p>
      <w:pPr>
        <w:widowControl/>
        <w:spacing w:line="400" w:lineRule="exact"/>
        <w:ind w:firstLine="438" w:firstLineChars="200"/>
        <w:rPr>
          <w:rFonts w:ascii="Arial" w:hAnsi="Arial" w:cs="Arial"/>
          <w:kern w:val="0"/>
          <w:sz w:val="24"/>
        </w:rPr>
      </w:pPr>
      <w:r>
        <w:rPr>
          <w:rFonts w:ascii="Arial" w:hAnsi="Arial" w:cs="Arial"/>
          <w:kern w:val="0"/>
          <w:sz w:val="24"/>
        </w:rPr>
        <w:t>1、成立验收小组，</w:t>
      </w:r>
      <w:r>
        <w:rPr>
          <w:rFonts w:ascii="Arial" w:hAnsi="Arial" w:cs="Arial"/>
          <w:sz w:val="24"/>
        </w:rPr>
        <w:t>验收人员应由买方代表和技术专家组成，卖方代表参与验收</w:t>
      </w:r>
      <w:r>
        <w:rPr>
          <w:rFonts w:ascii="Arial" w:hAnsi="Arial" w:cs="Arial"/>
          <w:kern w:val="0"/>
          <w:sz w:val="24"/>
        </w:rPr>
        <w:t>。如有必要，买方将邀请第三方供应商参与验收。</w:t>
      </w:r>
    </w:p>
    <w:p>
      <w:pPr>
        <w:widowControl/>
        <w:spacing w:line="400" w:lineRule="exact"/>
        <w:ind w:firstLine="438" w:firstLineChars="200"/>
        <w:rPr>
          <w:rFonts w:ascii="Arial" w:hAnsi="Arial" w:cs="Arial"/>
          <w:kern w:val="0"/>
          <w:sz w:val="24"/>
        </w:rPr>
      </w:pPr>
      <w:r>
        <w:rPr>
          <w:rFonts w:ascii="Arial" w:hAnsi="Arial" w:cs="Arial"/>
          <w:kern w:val="0"/>
          <w:sz w:val="24"/>
        </w:rPr>
        <w:t>2、验收前要编制《采购招标验收报告》，随《验收申请表》一起交给买方。</w:t>
      </w:r>
    </w:p>
    <w:p>
      <w:pPr>
        <w:widowControl/>
        <w:spacing w:line="400" w:lineRule="exact"/>
        <w:ind w:firstLine="438" w:firstLineChars="200"/>
        <w:rPr>
          <w:rFonts w:ascii="Arial" w:hAnsi="Arial" w:cs="Arial"/>
          <w:kern w:val="0"/>
          <w:sz w:val="24"/>
        </w:rPr>
      </w:pPr>
      <w:r>
        <w:rPr>
          <w:rFonts w:ascii="Arial" w:hAnsi="Arial" w:cs="Arial"/>
          <w:kern w:val="0"/>
          <w:sz w:val="24"/>
        </w:rPr>
        <w:t>3、验收时双方要按照验收表格逐项验收。</w:t>
      </w:r>
    </w:p>
    <w:p>
      <w:pPr>
        <w:widowControl/>
        <w:spacing w:line="400" w:lineRule="exact"/>
        <w:ind w:firstLine="438" w:firstLineChars="200"/>
        <w:rPr>
          <w:rFonts w:ascii="Arial" w:hAnsi="Arial" w:cs="Arial"/>
          <w:kern w:val="0"/>
          <w:sz w:val="24"/>
        </w:rPr>
      </w:pPr>
      <w:r>
        <w:rPr>
          <w:rFonts w:ascii="Arial" w:hAnsi="Arial" w:cs="Arial"/>
          <w:kern w:val="0"/>
          <w:sz w:val="24"/>
        </w:rPr>
        <w:t>4、验收方出具验收报告。</w:t>
      </w:r>
    </w:p>
    <w:p>
      <w:pPr>
        <w:widowControl/>
        <w:spacing w:line="400" w:lineRule="exact"/>
        <w:ind w:firstLine="438" w:firstLineChars="200"/>
        <w:rPr>
          <w:rFonts w:ascii="Arial" w:hAnsi="Arial" w:cs="Arial"/>
          <w:b/>
          <w:sz w:val="24"/>
        </w:rPr>
      </w:pPr>
      <w:r>
        <w:rPr>
          <w:rFonts w:ascii="Arial" w:hAnsi="Arial" w:cs="Arial"/>
          <w:kern w:val="0"/>
          <w:sz w:val="24"/>
        </w:rPr>
        <w:t>5、复杂设备的验收还要包括出厂检验、到货检验、安装和调试、最终验收、培训等伴随服务的验收。</w:t>
      </w:r>
    </w:p>
    <w:p>
      <w:pPr>
        <w:spacing w:line="400" w:lineRule="exact"/>
        <w:ind w:firstLine="645"/>
        <w:rPr>
          <w:rFonts w:hint="eastAsia" w:ascii="Arial" w:hAnsi="Arial" w:eastAsia="宋体" w:cs="Arial"/>
          <w:b/>
          <w:bCs/>
          <w:sz w:val="24"/>
          <w:lang w:eastAsia="zh-CN"/>
        </w:rPr>
      </w:pPr>
      <w:r>
        <w:rPr>
          <w:rFonts w:ascii="Arial" w:hAnsi="Arial" w:cs="Arial"/>
          <w:b/>
          <w:bCs/>
          <w:sz w:val="24"/>
        </w:rPr>
        <w:t>六、付款方式</w:t>
      </w:r>
      <w:r>
        <w:rPr>
          <w:rFonts w:hint="eastAsia" w:ascii="Arial" w:hAnsi="Arial" w:cs="Arial"/>
          <w:b/>
          <w:bCs/>
          <w:sz w:val="24"/>
          <w:lang w:eastAsia="zh-CN"/>
        </w:rPr>
        <w:t>：</w:t>
      </w:r>
    </w:p>
    <w:p>
      <w:pPr>
        <w:spacing w:line="400" w:lineRule="exact"/>
        <w:ind w:firstLine="645"/>
        <w:rPr>
          <w:rFonts w:ascii="Arial" w:hAnsi="Arial" w:cs="Arial"/>
          <w:b/>
          <w:bCs/>
          <w:sz w:val="24"/>
        </w:rPr>
      </w:pPr>
      <w:r>
        <w:rPr>
          <w:rFonts w:ascii="Arial" w:hAnsi="Arial" w:cs="Arial"/>
          <w:b/>
          <w:bCs/>
          <w:sz w:val="24"/>
        </w:rPr>
        <w:t>七、售后服务</w:t>
      </w:r>
    </w:p>
    <w:p>
      <w:pPr>
        <w:adjustRightInd w:val="0"/>
        <w:snapToGrid w:val="0"/>
        <w:spacing w:line="400" w:lineRule="exact"/>
        <w:ind w:left="378" w:leftChars="200" w:firstLine="4" w:firstLineChars="2"/>
        <w:rPr>
          <w:rFonts w:ascii="Arial" w:hAnsi="Arial" w:cs="Arial"/>
          <w:sz w:val="24"/>
        </w:rPr>
      </w:pPr>
      <w:r>
        <w:rPr>
          <w:rFonts w:ascii="Arial" w:hAnsi="Arial" w:cs="Arial"/>
          <w:sz w:val="24"/>
        </w:rPr>
        <w:t xml:space="preserve">（一）卖方对合同货物的质量保修期为验收证书签署之日起 </w:t>
      </w:r>
      <w:r>
        <w:rPr>
          <w:rFonts w:ascii="Arial" w:hAnsi="Arial" w:cs="Arial"/>
          <w:sz w:val="24"/>
          <w:u w:val="single"/>
        </w:rPr>
        <w:t xml:space="preserve">      </w:t>
      </w:r>
      <w:r>
        <w:rPr>
          <w:rFonts w:ascii="Arial" w:hAnsi="Arial" w:cs="Arial"/>
          <w:sz w:val="24"/>
        </w:rPr>
        <w:t xml:space="preserve"> 个月。</w:t>
      </w:r>
    </w:p>
    <w:p>
      <w:pPr>
        <w:adjustRightInd w:val="0"/>
        <w:snapToGrid w:val="0"/>
        <w:spacing w:line="400" w:lineRule="exact"/>
        <w:ind w:firstLine="438" w:firstLineChars="200"/>
        <w:rPr>
          <w:rFonts w:ascii="Arial" w:hAnsi="Arial" w:cs="Arial"/>
          <w:sz w:val="24"/>
        </w:rPr>
      </w:pPr>
      <w:r>
        <w:rPr>
          <w:rFonts w:ascii="Arial" w:hAnsi="Arial" w:cs="Arial"/>
          <w:sz w:val="24"/>
        </w:rPr>
        <w:t xml:space="preserve">（二）卖方在合同货物的质量保修期内，免费为买方提供合同货物的技术指导和维修服务服务的时间是：每周 </w:t>
      </w:r>
      <w:r>
        <w:rPr>
          <w:rFonts w:hint="eastAsia" w:ascii="Arial" w:hAnsi="Arial" w:cs="Arial"/>
          <w:sz w:val="24"/>
          <w:u w:val="single"/>
          <w:lang w:val="en-US" w:eastAsia="zh-CN"/>
        </w:rPr>
        <w:t xml:space="preserve">    </w:t>
      </w:r>
      <w:r>
        <w:rPr>
          <w:rFonts w:ascii="Arial" w:hAnsi="Arial" w:cs="Arial"/>
          <w:sz w:val="24"/>
        </w:rPr>
        <w:t>天</w:t>
      </w:r>
      <w:r>
        <w:rPr>
          <w:rFonts w:hint="eastAsia" w:ascii="Arial" w:hAnsi="Arial" w:cs="Arial"/>
          <w:sz w:val="24"/>
          <w:u w:val="single"/>
          <w:lang w:val="en-US" w:eastAsia="zh-CN"/>
        </w:rPr>
        <w:t xml:space="preserve">    </w:t>
      </w:r>
      <w:r>
        <w:rPr>
          <w:rFonts w:ascii="Arial" w:hAnsi="Arial" w:cs="Arial"/>
          <w:sz w:val="24"/>
        </w:rPr>
        <w:t>小时（工作日内）。</w:t>
      </w:r>
    </w:p>
    <w:p>
      <w:pPr>
        <w:adjustRightInd w:val="0"/>
        <w:snapToGrid w:val="0"/>
        <w:spacing w:line="400" w:lineRule="exact"/>
        <w:ind w:firstLine="438" w:firstLineChars="200"/>
        <w:rPr>
          <w:rFonts w:ascii="Arial" w:hAnsi="Arial" w:cs="Arial"/>
          <w:sz w:val="24"/>
        </w:rPr>
      </w:pPr>
      <w:r>
        <w:rPr>
          <w:rFonts w:ascii="Arial" w:hAnsi="Arial" w:cs="Arial"/>
          <w:sz w:val="24"/>
        </w:rPr>
        <w:t>（三）卖方保证在合同货物出现故障和缺陷时，或接到买方提出的技术服务要求后</w:t>
      </w:r>
      <w:r>
        <w:rPr>
          <w:rFonts w:hint="eastAsia" w:ascii="Arial" w:hAnsi="Arial" w:cs="Arial"/>
          <w:sz w:val="24"/>
          <w:u w:val="single"/>
          <w:lang w:val="en-US" w:eastAsia="zh-CN"/>
        </w:rPr>
        <w:t xml:space="preserve">   </w:t>
      </w:r>
      <w:r>
        <w:rPr>
          <w:rFonts w:ascii="Arial" w:hAnsi="Arial" w:cs="Arial"/>
          <w:sz w:val="24"/>
        </w:rPr>
        <w:t>小时内予以答复，如买方有要求或必要时，卖方应在接到买方通知后</w:t>
      </w:r>
      <w:r>
        <w:rPr>
          <w:rFonts w:hint="eastAsia" w:ascii="Arial" w:hAnsi="Arial" w:cs="Arial"/>
          <w:sz w:val="24"/>
          <w:u w:val="single"/>
          <w:lang w:val="en-US" w:eastAsia="zh-CN"/>
        </w:rPr>
        <w:t xml:space="preserve">    </w:t>
      </w:r>
      <w:r>
        <w:rPr>
          <w:rFonts w:ascii="Arial" w:hAnsi="Arial" w:cs="Arial"/>
          <w:sz w:val="24"/>
        </w:rPr>
        <w:t>小时内派员至买方免费维修和提供现场指导。</w:t>
      </w:r>
    </w:p>
    <w:p>
      <w:pPr>
        <w:adjustRightInd w:val="0"/>
        <w:snapToGrid w:val="0"/>
        <w:spacing w:line="400" w:lineRule="exact"/>
        <w:ind w:firstLine="438" w:firstLineChars="200"/>
        <w:rPr>
          <w:rFonts w:ascii="Arial" w:hAnsi="Arial" w:cs="Arial"/>
          <w:sz w:val="24"/>
        </w:rPr>
      </w:pPr>
      <w:r>
        <w:rPr>
          <w:rFonts w:ascii="Arial" w:hAnsi="Arial" w:cs="Arial"/>
          <w:sz w:val="24"/>
        </w:rPr>
        <w:t>（四）如卖方在接到买方维修通知后</w:t>
      </w:r>
      <w:r>
        <w:rPr>
          <w:rFonts w:hint="eastAsia" w:ascii="Arial" w:hAnsi="Arial" w:cs="Arial"/>
          <w:sz w:val="24"/>
          <w:u w:val="single"/>
          <w:lang w:val="en-US" w:eastAsia="zh-CN"/>
        </w:rPr>
        <w:t xml:space="preserve">    </w:t>
      </w:r>
      <w:r>
        <w:rPr>
          <w:rFonts w:ascii="Arial" w:hAnsi="Arial" w:cs="Arial"/>
          <w:sz w:val="24"/>
        </w:rPr>
        <w:t>小时仍不能修复有关货物，卖方应提供与该货物同一型号的备用货物。</w:t>
      </w:r>
    </w:p>
    <w:p>
      <w:pPr>
        <w:adjustRightInd w:val="0"/>
        <w:snapToGrid w:val="0"/>
        <w:spacing w:line="400" w:lineRule="exact"/>
        <w:ind w:firstLine="438" w:firstLineChars="200"/>
        <w:rPr>
          <w:rFonts w:ascii="Arial" w:hAnsi="Arial" w:cs="Arial"/>
          <w:sz w:val="24"/>
        </w:rPr>
      </w:pPr>
      <w:r>
        <w:rPr>
          <w:rFonts w:ascii="Arial" w:hAnsi="Arial" w:cs="Arial"/>
          <w:sz w:val="24"/>
        </w:rPr>
        <w:t>（五）如卖方在接到买方提出的技术服务要求或维修通知后</w:t>
      </w:r>
      <w:r>
        <w:rPr>
          <w:rFonts w:hint="eastAsia" w:ascii="Arial" w:hAnsi="Arial" w:cs="Arial"/>
          <w:sz w:val="24"/>
          <w:u w:val="single"/>
          <w:lang w:val="en-US" w:eastAsia="zh-CN"/>
        </w:rPr>
        <w:t xml:space="preserve">    </w:t>
      </w:r>
      <w:r>
        <w:rPr>
          <w:rFonts w:ascii="Arial" w:hAnsi="Arial" w:cs="Arial"/>
          <w:sz w:val="24"/>
        </w:rPr>
        <w:t>小时内没有响应、拒绝或没有派员到达买方提供技术服务、修理或退换货物，买方有权委托第三方对合同货物进行维修或提供技术服务，因此产生的相关费用由卖方承担。</w:t>
      </w:r>
    </w:p>
    <w:p>
      <w:pPr>
        <w:adjustRightInd w:val="0"/>
        <w:snapToGrid w:val="0"/>
        <w:spacing w:line="400" w:lineRule="exact"/>
        <w:ind w:firstLine="438" w:firstLineChars="200"/>
        <w:rPr>
          <w:rFonts w:ascii="Arial" w:hAnsi="Arial" w:cs="Arial"/>
          <w:sz w:val="24"/>
        </w:rPr>
      </w:pPr>
      <w:r>
        <w:rPr>
          <w:rFonts w:ascii="Arial" w:hAnsi="Arial" w:cs="Arial"/>
          <w:sz w:val="24"/>
        </w:rPr>
        <w:t>（六）在合同货物保修期届满后，如果因合同货物硬件或软件的固有缺陷和瑕疵出现紧急故障和事故，卖方应在接到买方通知之后</w:t>
      </w:r>
      <w:r>
        <w:rPr>
          <w:rFonts w:hint="eastAsia" w:ascii="Arial" w:hAnsi="Arial" w:cs="Arial"/>
          <w:sz w:val="24"/>
          <w:u w:val="single"/>
          <w:lang w:val="en-US" w:eastAsia="zh-CN"/>
        </w:rPr>
        <w:t xml:space="preserve">     </w:t>
      </w:r>
      <w:r>
        <w:rPr>
          <w:rFonts w:ascii="Arial" w:hAnsi="Arial" w:cs="Arial"/>
          <w:sz w:val="24"/>
        </w:rPr>
        <w:t>小时内到达现场。</w:t>
      </w:r>
    </w:p>
    <w:p>
      <w:pPr>
        <w:spacing w:line="400" w:lineRule="exact"/>
        <w:ind w:firstLine="540"/>
        <w:rPr>
          <w:rFonts w:ascii="Arial" w:hAnsi="Arial" w:cs="Arial"/>
          <w:b/>
          <w:bCs/>
          <w:sz w:val="24"/>
        </w:rPr>
      </w:pPr>
      <w:r>
        <w:rPr>
          <w:rFonts w:ascii="Arial" w:hAnsi="Arial" w:cs="Arial"/>
          <w:b/>
          <w:bCs/>
          <w:sz w:val="24"/>
        </w:rPr>
        <w:t>八、履约保证金</w:t>
      </w:r>
    </w:p>
    <w:p>
      <w:pPr>
        <w:spacing w:line="400" w:lineRule="exact"/>
        <w:ind w:firstLine="259" w:firstLineChars="118"/>
        <w:rPr>
          <w:rFonts w:ascii="Arial" w:hAnsi="Arial" w:cs="Arial"/>
          <w:sz w:val="24"/>
        </w:rPr>
      </w:pPr>
      <w:r>
        <w:rPr>
          <w:rFonts w:ascii="Arial" w:hAnsi="Arial" w:cs="Arial"/>
          <w:sz w:val="24"/>
        </w:rPr>
        <w:t>本项目履约保证金为￥</w:t>
      </w:r>
      <w:r>
        <w:rPr>
          <w:rFonts w:ascii="Arial" w:hAnsi="Arial" w:cs="Arial"/>
          <w:sz w:val="24"/>
          <w:u w:val="single"/>
        </w:rPr>
        <w:t xml:space="preserve">      </w:t>
      </w:r>
      <w:r>
        <w:rPr>
          <w:rFonts w:ascii="Arial" w:hAnsi="Arial" w:cs="Arial"/>
          <w:sz w:val="24"/>
        </w:rPr>
        <w:t>元(人民币大写：</w:t>
      </w:r>
      <w:r>
        <w:rPr>
          <w:rFonts w:ascii="Arial" w:hAnsi="Arial" w:cs="Arial"/>
          <w:sz w:val="24"/>
          <w:u w:val="single"/>
        </w:rPr>
        <w:t xml:space="preserve">       </w:t>
      </w:r>
      <w:r>
        <w:rPr>
          <w:rFonts w:ascii="Arial" w:hAnsi="Arial" w:cs="Arial"/>
          <w:sz w:val="24"/>
        </w:rPr>
        <w:t>)，收受人为</w:t>
      </w:r>
      <w:r>
        <w:rPr>
          <w:rFonts w:hint="eastAsia" w:ascii="Arial" w:hAnsi="Arial" w:cs="Arial"/>
          <w:sz w:val="24"/>
          <w:u w:val="single"/>
        </w:rPr>
        <w:t>安徽职业技术学院</w:t>
      </w:r>
      <w:r>
        <w:rPr>
          <w:rFonts w:ascii="Arial" w:hAnsi="Arial" w:cs="Arial"/>
          <w:sz w:val="24"/>
        </w:rPr>
        <w:t>，期限为验收合格后</w:t>
      </w:r>
      <w:r>
        <w:rPr>
          <w:rFonts w:ascii="Arial" w:hAnsi="Arial" w:cs="Arial"/>
          <w:sz w:val="24"/>
          <w:u w:val="single"/>
        </w:rPr>
        <w:t>壹年</w:t>
      </w:r>
      <w:r>
        <w:rPr>
          <w:rFonts w:ascii="Arial" w:hAnsi="Arial" w:cs="Arial"/>
          <w:sz w:val="24"/>
        </w:rPr>
        <w:t>。如卖方</w:t>
      </w:r>
      <w:r>
        <w:rPr>
          <w:rFonts w:ascii="Arial" w:hAnsi="Arial" w:cs="Arial"/>
          <w:color w:val="000000"/>
          <w:sz w:val="24"/>
        </w:rPr>
        <w:t>未能按期履行合同，买方可从履约保证金中获得经济上的赔偿。</w:t>
      </w:r>
    </w:p>
    <w:p>
      <w:pPr>
        <w:spacing w:line="400" w:lineRule="exact"/>
        <w:ind w:firstLine="540"/>
        <w:rPr>
          <w:rFonts w:ascii="Arial" w:hAnsi="Arial" w:cs="Arial"/>
          <w:b/>
          <w:bCs/>
          <w:sz w:val="24"/>
        </w:rPr>
      </w:pPr>
      <w:r>
        <w:rPr>
          <w:rFonts w:ascii="Arial" w:hAnsi="Arial" w:cs="Arial"/>
          <w:b/>
          <w:bCs/>
          <w:sz w:val="24"/>
        </w:rPr>
        <w:t>九、违约责任</w:t>
      </w:r>
    </w:p>
    <w:p>
      <w:pPr>
        <w:spacing w:line="400" w:lineRule="exact"/>
        <w:ind w:firstLine="438" w:firstLineChars="200"/>
        <w:rPr>
          <w:rFonts w:ascii="Arial" w:hAnsi="Arial" w:cs="Arial"/>
          <w:color w:val="000000"/>
          <w:sz w:val="24"/>
        </w:rPr>
      </w:pPr>
      <w:r>
        <w:rPr>
          <w:rFonts w:ascii="Arial" w:hAnsi="Arial" w:cs="Arial"/>
          <w:sz w:val="24"/>
        </w:rPr>
        <w:t>（一）卖方供货期超过合同约定供货期限。</w:t>
      </w:r>
      <w:r>
        <w:rPr>
          <w:rFonts w:ascii="Arial" w:hAnsi="Arial" w:cs="Arial"/>
          <w:color w:val="000000"/>
          <w:sz w:val="24"/>
        </w:rPr>
        <w:t>如果卖方由于自身的原因未能按期履行完合同，买方可从履约保证金中获得经济上的赔偿。其标准为按每延期一周收取合同金额的</w:t>
      </w:r>
      <w:r>
        <w:rPr>
          <w:rFonts w:ascii="Arial" w:hAnsi="Arial" w:cs="Arial"/>
          <w:color w:val="000000"/>
          <w:sz w:val="24"/>
          <w:u w:val="single"/>
        </w:rPr>
        <w:t>0.5</w:t>
      </w:r>
      <w:r>
        <w:rPr>
          <w:rFonts w:ascii="Arial" w:hAnsi="Arial" w:cs="Arial"/>
          <w:color w:val="000000"/>
          <w:sz w:val="24"/>
        </w:rPr>
        <w:t>%，但误期赔偿费总额不得超过履约保证金总额。一周按7天计算，不足7天按一周计算。在此情况下，卖方不得要求买方退还其履约保证金。</w:t>
      </w:r>
    </w:p>
    <w:p>
      <w:pPr>
        <w:spacing w:line="400" w:lineRule="exact"/>
        <w:ind w:firstLine="438" w:firstLineChars="200"/>
        <w:rPr>
          <w:rFonts w:ascii="Arial" w:hAnsi="Arial" w:cs="Arial"/>
          <w:sz w:val="24"/>
        </w:rPr>
      </w:pPr>
      <w:r>
        <w:rPr>
          <w:rFonts w:ascii="Arial" w:hAnsi="Arial" w:cs="Arial"/>
          <w:sz w:val="24"/>
        </w:rPr>
        <w:t>（二）卖方供货期内未能交货。卖方在履行合同过程中，如果遇到不能按时交货情况，应及时以书面形式将不能按期履行合同的理由、延误的时间通知买方。买方在收到卖方通知后，有权决定是否延长合同的履行时间或终止合同。如买方终止合同，卖方不得要求买方返还履约保证金；如买方同意延长合同的履行时间，卖方必须在买方规定的时间内提供符合质量标准的产品，由此造成的误期赔偿费按照前款约定执行。如卖方在买方规定的时间内未能提供符合质量标准的产品，买方有权终止合同，没收履约保证金，提请采购监管部门将卖方列入不良行为记录名单，在一至三年内禁止参加采购活动。</w:t>
      </w:r>
    </w:p>
    <w:p>
      <w:pPr>
        <w:pStyle w:val="8"/>
        <w:spacing w:line="400" w:lineRule="exact"/>
        <w:jc w:val="both"/>
        <w:rPr>
          <w:rFonts w:ascii="Arial" w:hAnsi="Arial" w:cs="Arial"/>
          <w:sz w:val="24"/>
          <w:szCs w:val="24"/>
        </w:rPr>
      </w:pPr>
      <w:r>
        <w:rPr>
          <w:rFonts w:ascii="Arial" w:hAnsi="Arial" w:cs="Arial"/>
          <w:sz w:val="24"/>
          <w:szCs w:val="24"/>
        </w:rPr>
        <w:t xml:space="preserve">    （三）卖方交货不符合合同质量标准，卖方必须重新提供符合质量标准的产品，由此造成的误期</w:t>
      </w:r>
      <w:r>
        <w:rPr>
          <w:rFonts w:ascii="Arial" w:hAnsi="Arial" w:cs="Arial"/>
          <w:color w:val="000000"/>
          <w:sz w:val="24"/>
          <w:szCs w:val="24"/>
        </w:rPr>
        <w:t>赔偿费按照</w:t>
      </w:r>
      <w:r>
        <w:rPr>
          <w:rFonts w:ascii="Arial" w:hAnsi="Arial" w:cs="Arial"/>
          <w:sz w:val="24"/>
          <w:szCs w:val="24"/>
        </w:rPr>
        <w:t>前款约定</w:t>
      </w:r>
      <w:r>
        <w:rPr>
          <w:rFonts w:ascii="Arial" w:hAnsi="Arial" w:cs="Arial"/>
          <w:color w:val="000000"/>
          <w:sz w:val="24"/>
          <w:szCs w:val="24"/>
        </w:rPr>
        <w:t>执行。如卖方在买方规定的时间内未能提供符合质量标准的产品，买方有权终止合同，没收履约保证金，</w:t>
      </w:r>
      <w:r>
        <w:rPr>
          <w:rFonts w:ascii="Arial" w:hAnsi="Arial" w:cs="Arial"/>
          <w:sz w:val="24"/>
          <w:szCs w:val="24"/>
        </w:rPr>
        <w:t>提请采购监管部门将卖方列入不良行为记录名单，在一至三年内禁止参加采购活动。</w:t>
      </w:r>
    </w:p>
    <w:p>
      <w:pPr>
        <w:spacing w:line="400" w:lineRule="exact"/>
        <w:ind w:firstLine="438" w:firstLineChars="200"/>
        <w:rPr>
          <w:rFonts w:ascii="Arial" w:hAnsi="Arial" w:cs="Arial"/>
          <w:sz w:val="24"/>
        </w:rPr>
      </w:pPr>
      <w:r>
        <w:rPr>
          <w:rFonts w:ascii="Arial" w:hAnsi="Arial" w:cs="Arial"/>
          <w:sz w:val="24"/>
        </w:rPr>
        <w:t>（四）卖方将合同转包，提供假冒伪劣产品，擅自变更、中止或者终止合同的，买方有权终止合同，并提请采购监管部门对卖方进行采购金额千分之五的罚款，列入不良行为记录名单，在一至三年内禁止参加采购活动。</w:t>
      </w:r>
    </w:p>
    <w:p>
      <w:pPr>
        <w:spacing w:line="400" w:lineRule="exact"/>
        <w:ind w:firstLine="438" w:firstLineChars="200"/>
        <w:rPr>
          <w:rFonts w:ascii="Arial" w:hAnsi="Arial" w:cs="Arial"/>
          <w:sz w:val="24"/>
        </w:rPr>
      </w:pPr>
      <w:r>
        <w:rPr>
          <w:rFonts w:ascii="Arial" w:hAnsi="Arial" w:cs="Arial"/>
          <w:sz w:val="24"/>
        </w:rPr>
        <w:t>（五）买方未能按时组织验收，由财政部门责令限期改正，给予警告，对直接负责的主管人员和其他直接责任人员，由其行政主管部门给予处分，并予通报。</w:t>
      </w:r>
    </w:p>
    <w:p>
      <w:pPr>
        <w:spacing w:line="400" w:lineRule="exact"/>
        <w:ind w:firstLine="438" w:firstLineChars="200"/>
        <w:rPr>
          <w:rFonts w:ascii="Arial" w:hAnsi="Arial" w:cs="Arial"/>
          <w:sz w:val="24"/>
        </w:rPr>
      </w:pPr>
      <w:r>
        <w:rPr>
          <w:rFonts w:ascii="Arial" w:hAnsi="Arial" w:cs="Arial"/>
          <w:sz w:val="24"/>
        </w:rPr>
        <w:t xml:space="preserve"> (六)买方违反合同规定拒绝接收货物的，应当承担由此造成的损失。</w:t>
      </w:r>
    </w:p>
    <w:p>
      <w:pPr>
        <w:spacing w:line="400" w:lineRule="exact"/>
        <w:ind w:firstLine="329" w:firstLineChars="150"/>
        <w:rPr>
          <w:rFonts w:ascii="Arial" w:hAnsi="Arial" w:cs="Arial"/>
          <w:sz w:val="24"/>
        </w:rPr>
      </w:pPr>
      <w:r>
        <w:rPr>
          <w:rFonts w:ascii="Arial" w:hAnsi="Arial" w:cs="Arial"/>
          <w:sz w:val="24"/>
        </w:rPr>
        <w:t xml:space="preserve"> （七）验收合格后，买方未能按时提请付款，由财政部门责令限期改正，给予警告。</w:t>
      </w:r>
    </w:p>
    <w:p>
      <w:pPr>
        <w:spacing w:line="400" w:lineRule="exact"/>
        <w:ind w:firstLine="438" w:firstLineChars="200"/>
        <w:rPr>
          <w:rFonts w:ascii="Arial" w:hAnsi="Arial" w:cs="Arial"/>
          <w:sz w:val="24"/>
        </w:rPr>
      </w:pPr>
      <w:r>
        <w:rPr>
          <w:rFonts w:ascii="Arial" w:hAnsi="Arial" w:cs="Arial"/>
          <w:sz w:val="24"/>
        </w:rPr>
        <w:t>（八）买方擅自变更、中止或者终止合同，由财政部门责令限期改正，给予警告，对直接负责的主管人员和其他直接责任人员，由其行政主管部门给予处分，并予通报。</w:t>
      </w:r>
    </w:p>
    <w:p>
      <w:pPr>
        <w:spacing w:line="400" w:lineRule="exact"/>
        <w:ind w:firstLine="436" w:firstLineChars="199"/>
        <w:rPr>
          <w:rFonts w:ascii="Arial" w:hAnsi="Arial" w:cs="Arial"/>
          <w:b/>
          <w:bCs/>
          <w:color w:val="000000"/>
          <w:sz w:val="24"/>
        </w:rPr>
      </w:pPr>
      <w:r>
        <w:rPr>
          <w:rFonts w:ascii="Arial" w:hAnsi="Arial" w:cs="Arial"/>
          <w:b/>
          <w:bCs/>
          <w:sz w:val="24"/>
        </w:rPr>
        <w:t>十、</w:t>
      </w:r>
      <w:r>
        <w:rPr>
          <w:rFonts w:ascii="Arial" w:hAnsi="Arial" w:cs="Arial"/>
          <w:b/>
          <w:bCs/>
          <w:color w:val="000000"/>
          <w:sz w:val="24"/>
        </w:rPr>
        <w:t>签约地点</w:t>
      </w:r>
    </w:p>
    <w:p>
      <w:pPr>
        <w:spacing w:line="400" w:lineRule="exact"/>
        <w:ind w:firstLine="540"/>
        <w:rPr>
          <w:rFonts w:ascii="Arial" w:hAnsi="Arial" w:cs="Arial"/>
          <w:bCs/>
          <w:color w:val="000000"/>
          <w:sz w:val="24"/>
        </w:rPr>
      </w:pPr>
      <w:r>
        <w:rPr>
          <w:rFonts w:ascii="Arial" w:hAnsi="Arial" w:cs="Arial"/>
          <w:bCs/>
          <w:color w:val="000000"/>
          <w:sz w:val="24"/>
        </w:rPr>
        <w:t>本合同在</w:t>
      </w:r>
      <w:r>
        <w:rPr>
          <w:rFonts w:ascii="Arial" w:hAnsi="Arial" w:cs="Arial"/>
          <w:bCs/>
          <w:color w:val="000000"/>
          <w:sz w:val="24"/>
          <w:u w:val="single"/>
        </w:rPr>
        <w:t>安徽合肥·</w:t>
      </w:r>
      <w:r>
        <w:rPr>
          <w:rFonts w:hint="eastAsia" w:ascii="Arial" w:hAnsi="Arial" w:cs="Arial"/>
          <w:bCs/>
          <w:color w:val="000000"/>
          <w:sz w:val="24"/>
          <w:u w:val="single"/>
        </w:rPr>
        <w:t>安徽职业技术学院</w:t>
      </w:r>
      <w:r>
        <w:rPr>
          <w:rFonts w:ascii="Arial" w:hAnsi="Arial" w:cs="Arial"/>
          <w:bCs/>
          <w:color w:val="000000"/>
          <w:sz w:val="24"/>
        </w:rPr>
        <w:t>签订。</w:t>
      </w:r>
    </w:p>
    <w:p>
      <w:pPr>
        <w:spacing w:line="400" w:lineRule="exact"/>
        <w:ind w:firstLine="438" w:firstLineChars="200"/>
        <w:rPr>
          <w:rFonts w:ascii="Arial" w:hAnsi="Arial" w:cs="Arial"/>
          <w:b/>
          <w:bCs/>
          <w:sz w:val="24"/>
        </w:rPr>
      </w:pPr>
      <w:r>
        <w:rPr>
          <w:rFonts w:ascii="Arial" w:hAnsi="Arial" w:cs="Arial"/>
          <w:b/>
          <w:bCs/>
          <w:sz w:val="24"/>
        </w:rPr>
        <w:t>十一、合同的终止</w:t>
      </w:r>
    </w:p>
    <w:p>
      <w:pPr>
        <w:adjustRightInd w:val="0"/>
        <w:snapToGrid w:val="0"/>
        <w:spacing w:line="400" w:lineRule="exact"/>
        <w:ind w:firstLine="438" w:firstLineChars="200"/>
        <w:rPr>
          <w:rFonts w:ascii="Arial" w:hAnsi="Arial" w:cs="Arial"/>
          <w:sz w:val="24"/>
        </w:rPr>
      </w:pPr>
      <w:r>
        <w:rPr>
          <w:rFonts w:ascii="Arial" w:hAnsi="Arial" w:cs="Arial"/>
          <w:sz w:val="24"/>
        </w:rPr>
        <w:t>（一）本合同因下列原因而终止：</w:t>
      </w:r>
    </w:p>
    <w:p>
      <w:pPr>
        <w:adjustRightInd w:val="0"/>
        <w:snapToGrid w:val="0"/>
        <w:spacing w:line="400" w:lineRule="exact"/>
        <w:ind w:firstLine="438" w:firstLineChars="200"/>
        <w:rPr>
          <w:rFonts w:ascii="Arial" w:hAnsi="Arial" w:cs="Arial"/>
          <w:sz w:val="24"/>
        </w:rPr>
      </w:pPr>
      <w:r>
        <w:rPr>
          <w:rFonts w:ascii="Arial" w:hAnsi="Arial" w:cs="Arial"/>
          <w:kern w:val="0"/>
          <w:sz w:val="24"/>
        </w:rPr>
        <w:t>1、</w:t>
      </w:r>
      <w:r>
        <w:rPr>
          <w:rFonts w:ascii="Arial" w:hAnsi="Arial" w:cs="Arial"/>
          <w:sz w:val="24"/>
        </w:rPr>
        <w:t>本合同正常履行完毕；</w:t>
      </w:r>
    </w:p>
    <w:p>
      <w:pPr>
        <w:adjustRightInd w:val="0"/>
        <w:snapToGrid w:val="0"/>
        <w:spacing w:line="400" w:lineRule="exact"/>
        <w:ind w:firstLine="438" w:firstLineChars="200"/>
        <w:rPr>
          <w:rFonts w:ascii="Arial" w:hAnsi="Arial" w:cs="Arial"/>
          <w:sz w:val="24"/>
        </w:rPr>
      </w:pPr>
      <w:r>
        <w:rPr>
          <w:rFonts w:ascii="Arial" w:hAnsi="Arial" w:cs="Arial"/>
          <w:sz w:val="24"/>
        </w:rPr>
        <w:t>2、合同双方协议终止本合同的履行；</w:t>
      </w:r>
    </w:p>
    <w:p>
      <w:pPr>
        <w:adjustRightInd w:val="0"/>
        <w:snapToGrid w:val="0"/>
        <w:spacing w:line="400" w:lineRule="exact"/>
        <w:ind w:firstLine="438" w:firstLineChars="200"/>
        <w:rPr>
          <w:rFonts w:ascii="Arial" w:hAnsi="Arial" w:cs="Arial"/>
          <w:sz w:val="24"/>
        </w:rPr>
      </w:pPr>
      <w:r>
        <w:rPr>
          <w:rFonts w:ascii="Arial" w:hAnsi="Arial" w:cs="Arial"/>
          <w:sz w:val="24"/>
        </w:rPr>
        <w:t>3、不可抗力事件导致本合同无法履行或履行不必要；</w:t>
      </w:r>
    </w:p>
    <w:p>
      <w:pPr>
        <w:adjustRightInd w:val="0"/>
        <w:snapToGrid w:val="0"/>
        <w:spacing w:line="400" w:lineRule="exact"/>
        <w:ind w:firstLine="438" w:firstLineChars="200"/>
        <w:rPr>
          <w:rFonts w:ascii="Arial" w:hAnsi="Arial" w:cs="Arial"/>
          <w:sz w:val="24"/>
        </w:rPr>
      </w:pPr>
      <w:r>
        <w:rPr>
          <w:rFonts w:ascii="Arial" w:hAnsi="Arial" w:cs="Arial"/>
          <w:sz w:val="24"/>
        </w:rPr>
        <w:t>4、符合本合同约定的其他终止合同的条款。</w:t>
      </w:r>
    </w:p>
    <w:p>
      <w:pPr>
        <w:adjustRightInd w:val="0"/>
        <w:snapToGrid w:val="0"/>
        <w:spacing w:line="400" w:lineRule="exact"/>
        <w:ind w:firstLine="438" w:firstLineChars="200"/>
        <w:rPr>
          <w:rFonts w:ascii="Arial" w:hAnsi="Arial" w:cs="Arial"/>
          <w:bCs/>
          <w:color w:val="000000"/>
          <w:sz w:val="24"/>
        </w:rPr>
      </w:pPr>
      <w:r>
        <w:rPr>
          <w:rFonts w:ascii="Arial" w:hAnsi="Arial" w:cs="Arial"/>
          <w:sz w:val="24"/>
        </w:rPr>
        <w:t>（二）对本合同终止有过错的一方应赔偿另一方因合同终止而受到的损失。对合同终止双方均无过错的，则各自承担所受到的损失。</w:t>
      </w:r>
    </w:p>
    <w:p>
      <w:pPr>
        <w:spacing w:line="400" w:lineRule="exact"/>
        <w:ind w:firstLine="438" w:firstLineChars="200"/>
        <w:rPr>
          <w:rFonts w:ascii="Arial" w:hAnsi="Arial" w:cs="Arial"/>
          <w:b/>
          <w:bCs/>
          <w:sz w:val="24"/>
        </w:rPr>
      </w:pPr>
      <w:r>
        <w:rPr>
          <w:rFonts w:ascii="Arial" w:hAnsi="Arial" w:cs="Arial"/>
          <w:b/>
          <w:bCs/>
          <w:sz w:val="24"/>
        </w:rPr>
        <w:t>十二、其他</w:t>
      </w:r>
    </w:p>
    <w:p>
      <w:pPr>
        <w:spacing w:line="400" w:lineRule="exact"/>
        <w:ind w:firstLine="438" w:firstLineChars="200"/>
        <w:rPr>
          <w:rFonts w:ascii="Arial" w:hAnsi="Arial" w:cs="Arial"/>
          <w:sz w:val="24"/>
        </w:rPr>
      </w:pPr>
      <w:r>
        <w:rPr>
          <w:rFonts w:ascii="Arial" w:hAnsi="Arial" w:cs="Arial"/>
          <w:sz w:val="24"/>
        </w:rPr>
        <w:t>（一）买卖双方必须严格按照采购文件、响应文件中及有关承诺签订采购合同，不得擅自变更。合同执行期内，买卖双方均不得随意变更或解除合同。</w:t>
      </w:r>
    </w:p>
    <w:p>
      <w:pPr>
        <w:widowControl/>
        <w:spacing w:line="400" w:lineRule="exact"/>
        <w:ind w:firstLine="438" w:firstLineChars="200"/>
        <w:rPr>
          <w:rFonts w:ascii="Arial" w:hAnsi="Arial" w:cs="Arial"/>
          <w:kern w:val="0"/>
          <w:sz w:val="24"/>
        </w:rPr>
      </w:pPr>
      <w:r>
        <w:rPr>
          <w:rFonts w:ascii="Arial" w:hAnsi="Arial" w:cs="Arial"/>
          <w:kern w:val="0"/>
          <w:sz w:val="24"/>
        </w:rPr>
        <w:t>（二）本合同执行期间，如遇不可抗力，致使合同无法履行时，买卖双方应按有关法律规定及时协商处理。</w:t>
      </w:r>
    </w:p>
    <w:p>
      <w:pPr>
        <w:spacing w:line="400" w:lineRule="exact"/>
        <w:ind w:firstLine="438" w:firstLineChars="200"/>
        <w:rPr>
          <w:rFonts w:ascii="Arial" w:hAnsi="Arial" w:cs="Arial"/>
          <w:b/>
          <w:bCs/>
          <w:color w:val="000000"/>
          <w:sz w:val="24"/>
        </w:rPr>
      </w:pPr>
      <w:r>
        <w:rPr>
          <w:rFonts w:ascii="Arial" w:hAnsi="Arial" w:cs="Arial"/>
          <w:bCs/>
          <w:color w:val="000000"/>
          <w:sz w:val="24"/>
        </w:rPr>
        <w:t>（三）合同未尽事宜，</w:t>
      </w:r>
      <w:r>
        <w:rPr>
          <w:rFonts w:ascii="Arial" w:hAnsi="Arial" w:cs="Arial"/>
          <w:sz w:val="24"/>
        </w:rPr>
        <w:t>买卖双方</w:t>
      </w:r>
      <w:r>
        <w:rPr>
          <w:rFonts w:ascii="Arial" w:hAnsi="Arial" w:cs="Arial"/>
          <w:bCs/>
          <w:color w:val="000000"/>
          <w:sz w:val="24"/>
        </w:rPr>
        <w:t>另行签订补充协议，补充协议是合同的组成部分。</w:t>
      </w:r>
    </w:p>
    <w:p>
      <w:pPr>
        <w:widowControl/>
        <w:spacing w:line="400" w:lineRule="exact"/>
        <w:ind w:firstLine="438" w:firstLineChars="200"/>
        <w:rPr>
          <w:rFonts w:ascii="Arial" w:hAnsi="Arial" w:cs="Arial"/>
          <w:kern w:val="0"/>
          <w:sz w:val="24"/>
        </w:rPr>
      </w:pPr>
      <w:r>
        <w:rPr>
          <w:rFonts w:ascii="Arial" w:hAnsi="Arial" w:cs="Arial"/>
          <w:kern w:val="0"/>
          <w:sz w:val="24"/>
        </w:rPr>
        <w:t>（四）本合同如发生纠纷，买卖双方应当及时协商解决，协商不成时，按以下第（2）项方式处理：①根据《中华人民共和国仲裁法》的规定向</w:t>
      </w:r>
      <w:r>
        <w:rPr>
          <w:rFonts w:ascii="Arial" w:hAnsi="Arial" w:cs="Arial"/>
          <w:kern w:val="0"/>
          <w:sz w:val="24"/>
          <w:u w:val="single"/>
        </w:rPr>
        <w:t>合肥市仲裁院</w:t>
      </w:r>
      <w:r>
        <w:rPr>
          <w:rFonts w:ascii="Arial" w:hAnsi="Arial" w:cs="Arial"/>
          <w:kern w:val="0"/>
          <w:sz w:val="24"/>
        </w:rPr>
        <w:t>申请仲裁。②向</w:t>
      </w:r>
      <w:r>
        <w:rPr>
          <w:rFonts w:hint="eastAsia" w:ascii="Arial" w:hAnsi="Arial" w:cs="Arial"/>
          <w:kern w:val="0"/>
          <w:sz w:val="24"/>
          <w:u w:val="single"/>
          <w:lang w:val="en-US" w:eastAsia="zh-CN"/>
        </w:rPr>
        <w:t>瑶海</w:t>
      </w:r>
      <w:r>
        <w:rPr>
          <w:rFonts w:ascii="Arial" w:hAnsi="Arial" w:cs="Arial"/>
          <w:kern w:val="0"/>
          <w:sz w:val="24"/>
          <w:u w:val="single"/>
        </w:rPr>
        <w:t>区</w:t>
      </w:r>
      <w:r>
        <w:rPr>
          <w:rFonts w:ascii="Arial" w:hAnsi="Arial" w:cs="Arial"/>
          <w:kern w:val="0"/>
          <w:sz w:val="24"/>
        </w:rPr>
        <w:t>人民法院起诉。</w:t>
      </w:r>
    </w:p>
    <w:p>
      <w:pPr>
        <w:spacing w:line="400" w:lineRule="exact"/>
        <w:rPr>
          <w:rFonts w:ascii="Arial" w:hAnsi="Arial" w:cs="Arial"/>
          <w:b/>
          <w:sz w:val="24"/>
        </w:rPr>
      </w:pPr>
    </w:p>
    <w:p>
      <w:pPr>
        <w:spacing w:line="400" w:lineRule="exact"/>
        <w:rPr>
          <w:rFonts w:ascii="Arial" w:hAnsi="Arial" w:cs="Arial"/>
          <w:sz w:val="24"/>
        </w:rPr>
      </w:pPr>
      <w:r>
        <w:rPr>
          <w:rFonts w:ascii="Arial" w:hAnsi="Arial" w:cs="Arial"/>
          <w:sz w:val="24"/>
        </w:rPr>
        <w:t xml:space="preserve">    本合同一式陆份，自买卖双方法定代表人或委托代理人和见证方签字加盖单位公章后生效。</w:t>
      </w:r>
    </w:p>
    <w:p>
      <w:pPr>
        <w:spacing w:line="400" w:lineRule="exact"/>
        <w:rPr>
          <w:rFonts w:ascii="Arial" w:hAnsi="Arial" w:cs="Arial"/>
          <w:sz w:val="24"/>
        </w:rPr>
      </w:pPr>
    </w:p>
    <w:tbl>
      <w:tblPr>
        <w:tblStyle w:val="32"/>
        <w:tblW w:w="919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28"/>
        <w:gridCol w:w="2566"/>
        <w:gridCol w:w="1954"/>
        <w:gridCol w:w="26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28"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r>
              <w:rPr>
                <w:rFonts w:ascii="Arial" w:hAnsi="Arial" w:cs="Arial"/>
                <w:sz w:val="24"/>
              </w:rPr>
              <w:t>买      方：</w:t>
            </w:r>
          </w:p>
        </w:tc>
        <w:tc>
          <w:tcPr>
            <w:tcW w:w="2566"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r>
              <w:rPr>
                <w:rFonts w:hint="eastAsia" w:ascii="Arial" w:hAnsi="Arial" w:cs="Arial"/>
                <w:sz w:val="24"/>
              </w:rPr>
              <w:t>安徽职业技术学院</w:t>
            </w:r>
          </w:p>
        </w:tc>
        <w:tc>
          <w:tcPr>
            <w:tcW w:w="1954"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r>
              <w:rPr>
                <w:rFonts w:ascii="Arial" w:hAnsi="Arial" w:cs="Arial"/>
                <w:sz w:val="24"/>
              </w:rPr>
              <w:t>卖      方：</w:t>
            </w:r>
          </w:p>
        </w:tc>
        <w:tc>
          <w:tcPr>
            <w:tcW w:w="2643"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28"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r>
              <w:rPr>
                <w:rFonts w:ascii="Arial" w:hAnsi="Arial" w:cs="Arial"/>
                <w:sz w:val="24"/>
              </w:rPr>
              <w:t>单位盖章：</w:t>
            </w:r>
          </w:p>
        </w:tc>
        <w:tc>
          <w:tcPr>
            <w:tcW w:w="2566"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p>
        </w:tc>
        <w:tc>
          <w:tcPr>
            <w:tcW w:w="1954"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r>
              <w:rPr>
                <w:rFonts w:ascii="Arial" w:hAnsi="Arial" w:cs="Arial"/>
                <w:sz w:val="24"/>
              </w:rPr>
              <w:t>单位盖章：</w:t>
            </w:r>
          </w:p>
        </w:tc>
        <w:tc>
          <w:tcPr>
            <w:tcW w:w="2643"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80" w:hRule="atLeast"/>
          <w:jc w:val="center"/>
        </w:trPr>
        <w:tc>
          <w:tcPr>
            <w:tcW w:w="2028" w:type="dxa"/>
            <w:tcBorders>
              <w:top w:val="single" w:color="FFFFFF" w:sz="4" w:space="0"/>
              <w:left w:val="single" w:color="FFFFFF" w:sz="4" w:space="0"/>
              <w:bottom w:val="single" w:color="FFFFFF" w:sz="4" w:space="0"/>
              <w:right w:val="single" w:color="FFFFFF" w:sz="4" w:space="0"/>
            </w:tcBorders>
            <w:vAlign w:val="center"/>
          </w:tcPr>
          <w:p>
            <w:pPr>
              <w:spacing w:line="400" w:lineRule="exact"/>
              <w:rPr>
                <w:rFonts w:ascii="Arial" w:hAnsi="Arial" w:cs="Arial"/>
                <w:sz w:val="24"/>
              </w:rPr>
            </w:pPr>
            <w:r>
              <w:rPr>
                <w:rFonts w:ascii="Arial" w:hAnsi="Arial" w:cs="Arial"/>
                <w:sz w:val="24"/>
              </w:rPr>
              <w:t>法定代表人或</w:t>
            </w:r>
          </w:p>
          <w:p>
            <w:pPr>
              <w:spacing w:line="400" w:lineRule="exact"/>
              <w:rPr>
                <w:rFonts w:ascii="Arial" w:hAnsi="Arial" w:cs="Arial"/>
                <w:sz w:val="24"/>
              </w:rPr>
            </w:pPr>
            <w:r>
              <w:rPr>
                <w:rFonts w:ascii="Arial" w:hAnsi="Arial" w:cs="Arial"/>
                <w:sz w:val="24"/>
              </w:rPr>
              <w:t>委托代理人：</w:t>
            </w:r>
          </w:p>
        </w:tc>
        <w:tc>
          <w:tcPr>
            <w:tcW w:w="2566" w:type="dxa"/>
            <w:tcBorders>
              <w:top w:val="single" w:color="FFFFFF" w:sz="4" w:space="0"/>
              <w:left w:val="single" w:color="FFFFFF" w:sz="4" w:space="0"/>
              <w:bottom w:val="single" w:color="FFFFFF" w:sz="4" w:space="0"/>
              <w:right w:val="single" w:color="FFFFFF" w:sz="4" w:space="0"/>
            </w:tcBorders>
            <w:vAlign w:val="center"/>
          </w:tcPr>
          <w:p>
            <w:pPr>
              <w:spacing w:line="400" w:lineRule="exact"/>
              <w:rPr>
                <w:rFonts w:ascii="Arial" w:hAnsi="Arial" w:cs="Arial"/>
                <w:sz w:val="24"/>
              </w:rPr>
            </w:pPr>
          </w:p>
        </w:tc>
        <w:tc>
          <w:tcPr>
            <w:tcW w:w="1954" w:type="dxa"/>
            <w:tcBorders>
              <w:top w:val="single" w:color="FFFFFF" w:sz="4" w:space="0"/>
              <w:left w:val="single" w:color="FFFFFF" w:sz="4" w:space="0"/>
              <w:bottom w:val="single" w:color="FFFFFF" w:sz="4" w:space="0"/>
              <w:right w:val="single" w:color="FFFFFF" w:sz="4" w:space="0"/>
            </w:tcBorders>
            <w:vAlign w:val="center"/>
          </w:tcPr>
          <w:p>
            <w:pPr>
              <w:spacing w:line="400" w:lineRule="exact"/>
              <w:rPr>
                <w:rFonts w:ascii="Arial" w:hAnsi="Arial" w:cs="Arial"/>
                <w:sz w:val="24"/>
              </w:rPr>
            </w:pPr>
            <w:r>
              <w:rPr>
                <w:rFonts w:ascii="Arial" w:hAnsi="Arial" w:cs="Arial"/>
                <w:sz w:val="24"/>
              </w:rPr>
              <w:t>法定代表人或</w:t>
            </w:r>
          </w:p>
          <w:p>
            <w:pPr>
              <w:spacing w:line="400" w:lineRule="exact"/>
              <w:rPr>
                <w:rFonts w:ascii="Arial" w:hAnsi="Arial" w:cs="Arial"/>
                <w:sz w:val="24"/>
              </w:rPr>
            </w:pPr>
            <w:r>
              <w:rPr>
                <w:rFonts w:ascii="Arial" w:hAnsi="Arial" w:cs="Arial"/>
                <w:sz w:val="24"/>
              </w:rPr>
              <w:t>委托代理人：</w:t>
            </w:r>
          </w:p>
        </w:tc>
        <w:tc>
          <w:tcPr>
            <w:tcW w:w="2643"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28"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r>
              <w:rPr>
                <w:rFonts w:ascii="Arial" w:hAnsi="Arial" w:cs="Arial"/>
                <w:sz w:val="24"/>
              </w:rPr>
              <w:t>日      期：</w:t>
            </w:r>
          </w:p>
        </w:tc>
        <w:tc>
          <w:tcPr>
            <w:tcW w:w="2566" w:type="dxa"/>
            <w:tcBorders>
              <w:top w:val="single" w:color="FFFFFF" w:sz="4" w:space="0"/>
              <w:left w:val="single" w:color="FFFFFF" w:sz="4" w:space="0"/>
              <w:bottom w:val="single" w:color="FFFFFF" w:sz="4" w:space="0"/>
              <w:right w:val="single" w:color="FFFFFF" w:sz="4" w:space="0"/>
            </w:tcBorders>
          </w:tcPr>
          <w:p>
            <w:pPr>
              <w:spacing w:line="400" w:lineRule="exact"/>
              <w:jc w:val="right"/>
              <w:rPr>
                <w:rFonts w:ascii="Arial" w:hAnsi="Arial" w:cs="Arial"/>
                <w:sz w:val="24"/>
              </w:rPr>
            </w:pPr>
            <w:r>
              <w:rPr>
                <w:rFonts w:ascii="Arial" w:hAnsi="Arial" w:cs="Arial"/>
                <w:sz w:val="24"/>
              </w:rPr>
              <w:t>年  月   日</w:t>
            </w:r>
          </w:p>
        </w:tc>
        <w:tc>
          <w:tcPr>
            <w:tcW w:w="1954" w:type="dxa"/>
            <w:tcBorders>
              <w:top w:val="single" w:color="FFFFFF" w:sz="4" w:space="0"/>
              <w:left w:val="single" w:color="FFFFFF" w:sz="4" w:space="0"/>
              <w:bottom w:val="single" w:color="FFFFFF" w:sz="4" w:space="0"/>
              <w:right w:val="single" w:color="FFFFFF" w:sz="4" w:space="0"/>
            </w:tcBorders>
          </w:tcPr>
          <w:p>
            <w:pPr>
              <w:spacing w:line="400" w:lineRule="exact"/>
              <w:rPr>
                <w:rFonts w:ascii="Arial" w:hAnsi="Arial" w:cs="Arial"/>
                <w:sz w:val="24"/>
              </w:rPr>
            </w:pPr>
            <w:r>
              <w:rPr>
                <w:rFonts w:ascii="Arial" w:hAnsi="Arial" w:cs="Arial"/>
                <w:sz w:val="24"/>
              </w:rPr>
              <w:t>日      期:</w:t>
            </w:r>
          </w:p>
        </w:tc>
        <w:tc>
          <w:tcPr>
            <w:tcW w:w="2643" w:type="dxa"/>
            <w:tcBorders>
              <w:top w:val="single" w:color="FFFFFF" w:sz="4" w:space="0"/>
              <w:left w:val="single" w:color="FFFFFF" w:sz="4" w:space="0"/>
              <w:bottom w:val="single" w:color="FFFFFF" w:sz="4" w:space="0"/>
              <w:right w:val="single" w:color="FFFFFF" w:sz="4" w:space="0"/>
            </w:tcBorders>
          </w:tcPr>
          <w:p>
            <w:pPr>
              <w:spacing w:line="400" w:lineRule="exact"/>
              <w:jc w:val="right"/>
              <w:rPr>
                <w:rFonts w:ascii="Arial" w:hAnsi="Arial" w:cs="Arial"/>
                <w:sz w:val="24"/>
              </w:rPr>
            </w:pPr>
            <w:r>
              <w:rPr>
                <w:rFonts w:ascii="Arial" w:hAnsi="Arial" w:cs="Arial"/>
                <w:sz w:val="24"/>
              </w:rPr>
              <w:t>年  月   日</w:t>
            </w:r>
          </w:p>
        </w:tc>
      </w:tr>
    </w:tbl>
    <w:p>
      <w:pPr>
        <w:widowControl/>
        <w:jc w:val="left"/>
        <w:rPr>
          <w:rFonts w:ascii="宋体" w:hAnsi="宋体"/>
          <w:sz w:val="24"/>
        </w:rPr>
      </w:pPr>
      <w:r>
        <w:rPr>
          <w:rFonts w:ascii="宋体" w:hAnsi="宋体"/>
          <w:sz w:val="24"/>
        </w:rPr>
        <w:br w:type="page"/>
      </w:r>
    </w:p>
    <w:p>
      <w:pPr>
        <w:spacing w:line="360" w:lineRule="auto"/>
        <w:jc w:val="center"/>
        <w:outlineLvl w:val="1"/>
        <w:rPr>
          <w:rFonts w:ascii="宋体" w:hAnsi="宋体"/>
          <w:b/>
          <w:sz w:val="28"/>
        </w:rPr>
      </w:pPr>
      <w:bookmarkStart w:id="7" w:name="_Toc32764517"/>
      <w:r>
        <w:rPr>
          <w:rFonts w:hint="eastAsia" w:ascii="宋体" w:hAnsi="宋体"/>
          <w:b/>
          <w:sz w:val="28"/>
        </w:rPr>
        <w:t>第六章  响应文件格式</w:t>
      </w:r>
      <w:bookmarkEnd w:id="7"/>
    </w:p>
    <w:p>
      <w:pPr>
        <w:spacing w:line="500" w:lineRule="exact"/>
        <w:jc w:val="center"/>
        <w:rPr>
          <w:rFonts w:hint="eastAsia" w:ascii="宋体" w:hAnsi="宋体" w:eastAsia="宋体"/>
          <w:b/>
          <w:sz w:val="32"/>
          <w:lang w:eastAsia="zh-CN"/>
        </w:rPr>
      </w:pPr>
      <w:r>
        <w:rPr>
          <w:rFonts w:hint="eastAsia" w:ascii="宋体" w:hAnsi="宋体"/>
          <w:b/>
          <w:sz w:val="32"/>
          <w:lang w:eastAsia="zh-CN"/>
        </w:rPr>
        <w:t>安徽职业技术学院学生公寓楼栋牌、楼层牌制作安装项目</w:t>
      </w:r>
    </w:p>
    <w:p>
      <w:pPr>
        <w:spacing w:line="900" w:lineRule="exact"/>
        <w:jc w:val="center"/>
        <w:rPr>
          <w:rFonts w:ascii="宋体" w:hAnsi="宋体"/>
          <w:b/>
          <w:sz w:val="72"/>
        </w:rPr>
      </w:pPr>
    </w:p>
    <w:p>
      <w:pPr>
        <w:spacing w:line="900" w:lineRule="exact"/>
        <w:jc w:val="center"/>
        <w:rPr>
          <w:rFonts w:ascii="宋体" w:hAnsi="宋体"/>
          <w:b/>
          <w:sz w:val="72"/>
        </w:rPr>
      </w:pPr>
      <w:r>
        <w:rPr>
          <w:rFonts w:hint="eastAsia" w:ascii="宋体" w:hAnsi="宋体"/>
          <w:b/>
          <w:sz w:val="72"/>
        </w:rPr>
        <w:t>响</w:t>
      </w:r>
    </w:p>
    <w:p>
      <w:pPr>
        <w:spacing w:line="900" w:lineRule="exact"/>
        <w:jc w:val="center"/>
        <w:rPr>
          <w:rFonts w:ascii="宋体" w:hAnsi="宋体"/>
          <w:b/>
          <w:sz w:val="72"/>
        </w:rPr>
      </w:pPr>
    </w:p>
    <w:p>
      <w:pPr>
        <w:spacing w:line="900" w:lineRule="exact"/>
        <w:jc w:val="center"/>
        <w:rPr>
          <w:rFonts w:ascii="宋体" w:hAnsi="宋体"/>
          <w:b/>
          <w:sz w:val="72"/>
        </w:rPr>
      </w:pPr>
      <w:r>
        <w:rPr>
          <w:rFonts w:hint="eastAsia" w:ascii="宋体" w:hAnsi="宋体"/>
          <w:b/>
          <w:sz w:val="72"/>
        </w:rPr>
        <w:t>应</w:t>
      </w:r>
    </w:p>
    <w:p>
      <w:pPr>
        <w:spacing w:line="900" w:lineRule="exact"/>
        <w:jc w:val="center"/>
        <w:rPr>
          <w:rFonts w:ascii="宋体" w:hAnsi="宋体"/>
          <w:b/>
          <w:sz w:val="72"/>
        </w:rPr>
      </w:pPr>
    </w:p>
    <w:p>
      <w:pPr>
        <w:spacing w:line="900" w:lineRule="exact"/>
        <w:jc w:val="center"/>
        <w:rPr>
          <w:rFonts w:ascii="宋体" w:hAnsi="宋体"/>
          <w:b/>
          <w:sz w:val="72"/>
        </w:rPr>
      </w:pPr>
      <w:r>
        <w:rPr>
          <w:rFonts w:hint="eastAsia" w:ascii="宋体" w:hAnsi="宋体"/>
          <w:b/>
          <w:sz w:val="72"/>
        </w:rPr>
        <w:t>文</w:t>
      </w:r>
    </w:p>
    <w:p>
      <w:pPr>
        <w:spacing w:line="900" w:lineRule="exact"/>
        <w:jc w:val="center"/>
        <w:rPr>
          <w:rFonts w:ascii="宋体" w:hAnsi="宋体"/>
          <w:b/>
          <w:sz w:val="72"/>
        </w:rPr>
      </w:pPr>
    </w:p>
    <w:p>
      <w:pPr>
        <w:jc w:val="center"/>
        <w:rPr>
          <w:rFonts w:ascii="宋体" w:hAnsi="宋体"/>
          <w:b/>
          <w:sz w:val="72"/>
        </w:rPr>
      </w:pPr>
      <w:r>
        <w:rPr>
          <w:rFonts w:hint="eastAsia" w:ascii="宋体" w:hAnsi="宋体"/>
          <w:b/>
          <w:sz w:val="72"/>
        </w:rPr>
        <w:t>件</w:t>
      </w:r>
    </w:p>
    <w:p>
      <w:pPr>
        <w:spacing w:after="156" w:afterLines="50"/>
        <w:jc w:val="center"/>
        <w:rPr>
          <w:rFonts w:ascii="宋体" w:hAnsi="宋体"/>
          <w:b/>
          <w:sz w:val="72"/>
        </w:rPr>
      </w:pPr>
    </w:p>
    <w:p>
      <w:pPr>
        <w:spacing w:after="156" w:afterLines="50" w:line="500" w:lineRule="exact"/>
        <w:jc w:val="center"/>
        <w:rPr>
          <w:rFonts w:ascii="宋体" w:hAnsi="宋体"/>
          <w:b/>
          <w:sz w:val="28"/>
          <w:szCs w:val="28"/>
        </w:rPr>
      </w:pPr>
    </w:p>
    <w:p>
      <w:pPr>
        <w:spacing w:after="156" w:afterLines="50" w:line="500" w:lineRule="exact"/>
        <w:jc w:val="center"/>
        <w:rPr>
          <w:rFonts w:ascii="宋体" w:hAnsi="宋体"/>
          <w:b/>
          <w:sz w:val="72"/>
        </w:rPr>
      </w:pPr>
    </w:p>
    <w:p>
      <w:pPr>
        <w:spacing w:after="156" w:afterLines="50" w:line="500" w:lineRule="exact"/>
        <w:ind w:firstLine="2348" w:firstLineChars="785"/>
        <w:rPr>
          <w:rFonts w:ascii="宋体" w:hAnsi="宋体"/>
          <w:b/>
          <w:sz w:val="32"/>
          <w:u w:val="single"/>
        </w:rPr>
      </w:pPr>
      <w:r>
        <w:rPr>
          <w:rFonts w:hint="eastAsia" w:ascii="宋体" w:hAnsi="宋体"/>
          <w:b/>
          <w:sz w:val="32"/>
        </w:rPr>
        <w:t>供应商：</w:t>
      </w:r>
      <w:r>
        <w:rPr>
          <w:rFonts w:hint="eastAsia" w:ascii="宋体" w:hAnsi="宋体"/>
          <w:b/>
          <w:sz w:val="32"/>
          <w:u w:val="single"/>
        </w:rPr>
        <w:t xml:space="preserve">               </w:t>
      </w:r>
    </w:p>
    <w:p>
      <w:pPr>
        <w:spacing w:after="156" w:afterLines="50" w:line="500" w:lineRule="exact"/>
        <w:jc w:val="center"/>
        <w:rPr>
          <w:rFonts w:ascii="宋体" w:hAnsi="宋体"/>
          <w:b/>
          <w:sz w:val="32"/>
        </w:rPr>
      </w:pPr>
      <w:r>
        <w:rPr>
          <w:rFonts w:hint="eastAsia" w:ascii="宋体" w:hAnsi="宋体"/>
          <w:b/>
          <w:sz w:val="32"/>
          <w:u w:val="single"/>
        </w:rPr>
        <w:t xml:space="preserve">    </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pPr>
        <w:widowControl/>
        <w:jc w:val="left"/>
        <w:rPr>
          <w:rFonts w:ascii="宋体" w:hAnsi="宋体"/>
          <w:b/>
          <w:sz w:val="28"/>
        </w:rPr>
      </w:pPr>
      <w:r>
        <w:rPr>
          <w:rFonts w:ascii="宋体" w:hAnsi="宋体"/>
          <w:b/>
          <w:sz w:val="28"/>
        </w:rPr>
        <w:br w:type="page"/>
      </w:r>
    </w:p>
    <w:p>
      <w:pPr>
        <w:spacing w:line="360" w:lineRule="auto"/>
        <w:jc w:val="center"/>
        <w:outlineLvl w:val="2"/>
        <w:rPr>
          <w:rFonts w:ascii="宋体" w:hAnsi="宋体"/>
          <w:b/>
          <w:sz w:val="24"/>
        </w:rPr>
      </w:pPr>
      <w:bookmarkStart w:id="8" w:name="_Toc461053086"/>
      <w:bookmarkStart w:id="9" w:name="_Toc461056631"/>
      <w:bookmarkStart w:id="10" w:name="_Toc520983587"/>
      <w:r>
        <w:rPr>
          <w:rFonts w:hint="eastAsia" w:ascii="宋体" w:hAnsi="宋体"/>
          <w:b/>
          <w:sz w:val="24"/>
        </w:rPr>
        <w:t>一</w:t>
      </w:r>
      <w:bookmarkEnd w:id="8"/>
      <w:bookmarkEnd w:id="9"/>
      <w:r>
        <w:rPr>
          <w:rFonts w:hint="eastAsia" w:ascii="宋体" w:hAnsi="宋体"/>
          <w:b/>
          <w:sz w:val="24"/>
        </w:rPr>
        <w:t>、报价表格式</w:t>
      </w:r>
      <w:bookmarkEnd w:id="10"/>
    </w:p>
    <w:p>
      <w:pPr>
        <w:spacing w:before="156" w:beforeLines="50" w:after="156" w:afterLines="50" w:line="360" w:lineRule="auto"/>
        <w:jc w:val="left"/>
        <w:rPr>
          <w:rFonts w:ascii="宋体" w:hAnsi="宋体"/>
          <w:b/>
          <w:sz w:val="24"/>
          <w:szCs w:val="28"/>
        </w:rPr>
      </w:pPr>
      <w:r>
        <w:rPr>
          <w:rFonts w:hint="eastAsia" w:ascii="宋体" w:hAnsi="宋体"/>
          <w:b/>
          <w:sz w:val="24"/>
          <w:szCs w:val="28"/>
        </w:rPr>
        <w:t>1-1 报价表</w:t>
      </w:r>
    </w:p>
    <w:p>
      <w:pPr>
        <w:snapToGrid w:val="0"/>
        <w:spacing w:line="360" w:lineRule="auto"/>
        <w:jc w:val="left"/>
        <w:rPr>
          <w:rFonts w:ascii="宋体" w:hAnsi="宋体"/>
          <w:b/>
          <w:sz w:val="24"/>
          <w:szCs w:val="28"/>
        </w:rPr>
      </w:pPr>
      <w:r>
        <w:rPr>
          <w:rFonts w:hint="eastAsia" w:ascii="宋体" w:hAnsi="宋体"/>
          <w:b/>
          <w:sz w:val="24"/>
          <w:szCs w:val="28"/>
        </w:rPr>
        <w:t>项目名称：</w:t>
      </w:r>
      <w:r>
        <w:rPr>
          <w:rFonts w:hint="eastAsia" w:ascii="宋体" w:hAnsi="宋体"/>
          <w:b/>
          <w:sz w:val="24"/>
          <w:szCs w:val="28"/>
          <w:u w:val="single"/>
        </w:rPr>
        <w:t xml:space="preserve">  </w:t>
      </w:r>
      <w:r>
        <w:rPr>
          <w:rFonts w:hint="eastAsia" w:ascii="宋体" w:hAnsi="宋体"/>
          <w:b/>
          <w:sz w:val="24"/>
          <w:szCs w:val="28"/>
          <w:u w:val="single"/>
          <w:lang w:eastAsia="zh-CN"/>
        </w:rPr>
        <w:t>安徽职业技术学院学生公寓楼栋牌、楼层牌制作安装项目</w:t>
      </w:r>
      <w:r>
        <w:rPr>
          <w:rFonts w:hint="eastAsia" w:ascii="宋体" w:hAnsi="宋体"/>
          <w:b/>
          <w:sz w:val="24"/>
          <w:szCs w:val="28"/>
          <w:u w:val="single"/>
        </w:rPr>
        <w:t xml:space="preserve">       </w:t>
      </w:r>
    </w:p>
    <w:p>
      <w:pPr>
        <w:snapToGrid w:val="0"/>
        <w:spacing w:after="156" w:afterLines="50" w:line="360" w:lineRule="auto"/>
        <w:jc w:val="left"/>
        <w:rPr>
          <w:rFonts w:ascii="宋体" w:hAnsi="宋体"/>
          <w:b/>
          <w:bCs/>
          <w:sz w:val="24"/>
          <w:szCs w:val="28"/>
          <w:u w:val="single"/>
        </w:rPr>
      </w:pPr>
      <w:r>
        <w:rPr>
          <w:rFonts w:hint="eastAsia" w:ascii="宋体" w:hAnsi="宋体"/>
          <w:b/>
          <w:sz w:val="24"/>
          <w:szCs w:val="28"/>
        </w:rPr>
        <w:t>项目编号：</w:t>
      </w:r>
      <w:r>
        <w:rPr>
          <w:rFonts w:hint="eastAsia" w:ascii="宋体" w:hAnsi="宋体"/>
          <w:b/>
          <w:sz w:val="24"/>
          <w:szCs w:val="28"/>
          <w:u w:val="single"/>
        </w:rPr>
        <w:t xml:space="preserve">  </w:t>
      </w:r>
      <w:r>
        <w:rPr>
          <w:rFonts w:hint="eastAsia" w:ascii="宋体" w:hAnsi="宋体"/>
          <w:b/>
          <w:sz w:val="24"/>
          <w:szCs w:val="28"/>
          <w:u w:val="single"/>
          <w:lang w:eastAsia="zh-CN"/>
        </w:rPr>
        <w:t>AZY-2021-xx</w:t>
      </w:r>
      <w:r>
        <w:rPr>
          <w:rFonts w:hint="eastAsia" w:ascii="宋体" w:hAnsi="宋体"/>
          <w:b/>
          <w:sz w:val="24"/>
          <w:szCs w:val="28"/>
          <w:u w:val="single"/>
        </w:rPr>
        <w:t xml:space="preserve">       </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9"/>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245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 w:val="24"/>
              </w:rPr>
            </w:pPr>
            <w:r>
              <w:rPr>
                <w:rFonts w:hint="eastAsia" w:ascii="宋体" w:hAnsi="宋体"/>
                <w:b/>
                <w:sz w:val="24"/>
              </w:rPr>
              <w:t>供应商名称</w:t>
            </w:r>
          </w:p>
        </w:tc>
        <w:tc>
          <w:tcPr>
            <w:tcW w:w="6063" w:type="dxa"/>
            <w:tcBorders>
              <w:left w:val="single" w:color="auto" w:sz="4" w:space="0"/>
            </w:tcBorders>
          </w:tcPr>
          <w:p>
            <w:pPr>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4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b/>
                <w:sz w:val="24"/>
              </w:rPr>
            </w:pPr>
            <w:r>
              <w:rPr>
                <w:rFonts w:hint="eastAsia" w:ascii="宋体" w:hAnsi="宋体"/>
                <w:b/>
                <w:sz w:val="24"/>
              </w:rPr>
              <w:t>磋商范围</w:t>
            </w:r>
          </w:p>
        </w:tc>
        <w:tc>
          <w:tcPr>
            <w:tcW w:w="6063" w:type="dxa"/>
            <w:tcBorders>
              <w:left w:val="single" w:color="auto" w:sz="4" w:space="0"/>
            </w:tcBorders>
            <w:vAlign w:val="center"/>
          </w:tcPr>
          <w:p>
            <w:pPr>
              <w:widowControl/>
              <w:spacing w:line="360" w:lineRule="exact"/>
              <w:rPr>
                <w:rFonts w:ascii="宋体" w:hAnsi="宋体"/>
                <w:b/>
                <w:sz w:val="24"/>
              </w:rPr>
            </w:pPr>
            <w:r>
              <w:rPr>
                <w:rFonts w:hint="eastAsia" w:ascii="宋体" w:hAnsi="宋体"/>
                <w:sz w:val="24"/>
                <w:szCs w:val="28"/>
              </w:rPr>
              <w:t xml:space="preserve">全部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2459" w:type="dxa"/>
            <w:tcBorders>
              <w:top w:val="single" w:color="auto" w:sz="4" w:space="0"/>
            </w:tcBorders>
            <w:vAlign w:val="center"/>
          </w:tcPr>
          <w:p>
            <w:pPr>
              <w:spacing w:line="360" w:lineRule="auto"/>
              <w:jc w:val="center"/>
              <w:rPr>
                <w:rFonts w:ascii="宋体" w:hAnsi="宋体"/>
                <w:b/>
                <w:sz w:val="24"/>
              </w:rPr>
            </w:pPr>
            <w:r>
              <w:rPr>
                <w:rFonts w:hint="eastAsia" w:ascii="宋体" w:hAnsi="宋体"/>
                <w:b/>
                <w:sz w:val="24"/>
              </w:rPr>
              <w:t>报价</w:t>
            </w:r>
          </w:p>
          <w:p>
            <w:pPr>
              <w:spacing w:line="360" w:lineRule="auto"/>
              <w:jc w:val="center"/>
              <w:rPr>
                <w:rFonts w:ascii="宋体" w:hAnsi="宋体"/>
                <w:b/>
                <w:sz w:val="24"/>
              </w:rPr>
            </w:pPr>
            <w:r>
              <w:rPr>
                <w:rFonts w:hint="eastAsia" w:ascii="宋体" w:hAnsi="宋体"/>
                <w:b/>
                <w:sz w:val="24"/>
              </w:rPr>
              <w:t>（详见备注说明）</w:t>
            </w:r>
          </w:p>
        </w:tc>
        <w:tc>
          <w:tcPr>
            <w:tcW w:w="6063" w:type="dxa"/>
            <w:vAlign w:val="center"/>
          </w:tcPr>
          <w:p>
            <w:pPr>
              <w:snapToGrid w:val="0"/>
              <w:spacing w:line="360" w:lineRule="auto"/>
              <w:rPr>
                <w:rFonts w:ascii="宋体" w:hAnsi="宋体"/>
                <w:sz w:val="24"/>
                <w:szCs w:val="28"/>
              </w:rPr>
            </w:pPr>
          </w:p>
          <w:p>
            <w:pPr>
              <w:snapToGrid w:val="0"/>
              <w:spacing w:line="360" w:lineRule="auto"/>
              <w:rPr>
                <w:rFonts w:ascii="宋体" w:hAnsi="宋体"/>
                <w:bCs/>
                <w:sz w:val="24"/>
                <w:u w:val="single"/>
              </w:rPr>
            </w:pPr>
            <w:r>
              <w:rPr>
                <w:rFonts w:hint="eastAsia" w:ascii="宋体" w:hAnsi="宋体"/>
                <w:bCs/>
                <w:sz w:val="24"/>
              </w:rPr>
              <w:t>人民币大写：</w:t>
            </w:r>
            <w:r>
              <w:rPr>
                <w:rFonts w:hint="eastAsia" w:ascii="宋体" w:hAnsi="宋体"/>
                <w:bCs/>
                <w:sz w:val="24"/>
                <w:u w:val="single"/>
              </w:rPr>
              <w:t xml:space="preserve">                        </w:t>
            </w:r>
          </w:p>
          <w:p>
            <w:pPr>
              <w:snapToGrid w:val="0"/>
              <w:spacing w:line="360" w:lineRule="auto"/>
              <w:rPr>
                <w:rFonts w:ascii="宋体" w:hAnsi="宋体"/>
                <w:bCs/>
                <w:sz w:val="24"/>
                <w:u w:val="single"/>
              </w:rPr>
            </w:pPr>
            <w:r>
              <w:rPr>
                <w:rFonts w:hint="eastAsia" w:ascii="宋体" w:hAnsi="宋体"/>
                <w:bCs/>
                <w:sz w:val="24"/>
              </w:rPr>
              <w:t>人民币小写：</w:t>
            </w:r>
            <w:r>
              <w:rPr>
                <w:rFonts w:hint="eastAsia" w:ascii="宋体" w:hAnsi="宋体"/>
                <w:bCs/>
                <w:sz w:val="24"/>
                <w:u w:val="single"/>
              </w:rPr>
              <w:t xml:space="preserve">                        </w:t>
            </w:r>
          </w:p>
          <w:p>
            <w:pPr>
              <w:snapToGrid w:val="0"/>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2459" w:type="dxa"/>
            <w:vAlign w:val="center"/>
          </w:tcPr>
          <w:p>
            <w:pPr>
              <w:spacing w:line="360" w:lineRule="auto"/>
              <w:jc w:val="center"/>
              <w:rPr>
                <w:rFonts w:ascii="宋体" w:hAnsi="宋体"/>
                <w:b/>
                <w:sz w:val="24"/>
              </w:rPr>
            </w:pPr>
            <w:r>
              <w:rPr>
                <w:rFonts w:hint="eastAsia" w:ascii="宋体" w:hAnsi="宋体"/>
                <w:b/>
                <w:sz w:val="24"/>
              </w:rPr>
              <w:t>备注说明</w:t>
            </w:r>
          </w:p>
        </w:tc>
        <w:tc>
          <w:tcPr>
            <w:tcW w:w="6063" w:type="dxa"/>
          </w:tcPr>
          <w:p>
            <w:pPr>
              <w:spacing w:line="360" w:lineRule="auto"/>
              <w:rPr>
                <w:rFonts w:ascii="宋体" w:hAnsi="宋体"/>
                <w:b/>
                <w:sz w:val="24"/>
              </w:rPr>
            </w:pPr>
          </w:p>
        </w:tc>
      </w:tr>
    </w:tbl>
    <w:p>
      <w:pPr>
        <w:spacing w:line="440" w:lineRule="exact"/>
        <w:ind w:firstLine="5037" w:firstLineChars="2300"/>
        <w:rPr>
          <w:rFonts w:ascii="宋体" w:hAnsi="宋体"/>
          <w:sz w:val="24"/>
        </w:rPr>
      </w:pPr>
      <w:r>
        <w:rPr>
          <w:rFonts w:hint="eastAsia" w:ascii="宋体" w:hAnsi="宋体"/>
          <w:sz w:val="24"/>
        </w:rPr>
        <w:t xml:space="preserve">供应商公章：     </w:t>
      </w:r>
      <w:r>
        <w:rPr>
          <w:rFonts w:ascii="宋体" w:hAnsi="宋体"/>
          <w:sz w:val="24"/>
        </w:rPr>
        <w:t xml:space="preserve">    </w:t>
      </w:r>
      <w:r>
        <w:rPr>
          <w:rFonts w:hint="eastAsia" w:ascii="宋体" w:hAnsi="宋体"/>
          <w:sz w:val="24"/>
        </w:rPr>
        <w:t xml:space="preserve">    </w:t>
      </w:r>
    </w:p>
    <w:p>
      <w:pPr>
        <w:spacing w:line="440" w:lineRule="exact"/>
        <w:ind w:firstLine="5037" w:firstLineChars="2300"/>
        <w:rPr>
          <w:rFonts w:ascii="宋体" w:hAnsi="宋体"/>
          <w:sz w:val="24"/>
        </w:rPr>
      </w:pPr>
      <w:r>
        <w:rPr>
          <w:rFonts w:hint="eastAsia" w:ascii="宋体" w:hAnsi="宋体"/>
          <w:sz w:val="24"/>
        </w:rPr>
        <w:t xml:space="preserve">日     </w:t>
      </w:r>
      <w:r>
        <w:rPr>
          <w:rFonts w:ascii="宋体" w:hAnsi="宋体"/>
          <w:sz w:val="24"/>
        </w:rPr>
        <w:t xml:space="preserve"> </w:t>
      </w:r>
      <w:r>
        <w:rPr>
          <w:rFonts w:hint="eastAsia" w:ascii="宋体" w:hAnsi="宋体"/>
          <w:sz w:val="24"/>
        </w:rPr>
        <w:t xml:space="preserve">期：             </w:t>
      </w:r>
    </w:p>
    <w:p>
      <w:pPr>
        <w:adjustRightInd w:val="0"/>
        <w:snapToGrid w:val="0"/>
        <w:spacing w:line="360" w:lineRule="auto"/>
        <w:rPr>
          <w:rFonts w:ascii="宋体" w:hAnsi="宋体"/>
          <w:b/>
          <w:bCs/>
          <w:sz w:val="24"/>
          <w:szCs w:val="28"/>
        </w:rPr>
      </w:pPr>
      <w:r>
        <w:rPr>
          <w:rFonts w:hint="eastAsia" w:ascii="宋体" w:hAnsi="宋体"/>
          <w:b/>
          <w:bCs/>
          <w:sz w:val="24"/>
          <w:szCs w:val="28"/>
        </w:rPr>
        <w:t>注：</w:t>
      </w:r>
    </w:p>
    <w:p>
      <w:pPr>
        <w:adjustRightInd w:val="0"/>
        <w:snapToGrid w:val="0"/>
        <w:spacing w:line="360" w:lineRule="auto"/>
        <w:ind w:firstLine="438" w:firstLineChars="200"/>
        <w:rPr>
          <w:rFonts w:ascii="宋体" w:hAnsi="宋体"/>
          <w:sz w:val="24"/>
        </w:rPr>
      </w:pPr>
      <w:r>
        <w:rPr>
          <w:rFonts w:hint="eastAsia" w:ascii="宋体" w:hAnsi="宋体"/>
          <w:b/>
          <w:bCs/>
          <w:sz w:val="24"/>
          <w:szCs w:val="28"/>
        </w:rPr>
        <w:t>1.本表内容根据磋商文件要求包括了服务及其配套的设计、采购、制造、检测、试验、运输、保险、仓储、税费以及现场落地、安装及安装耗损、调试、验收、培训、技术服务（包括技术资料、图纸的提供）质保期内的售后服务保障等所有费用。</w:t>
      </w:r>
    </w:p>
    <w:p>
      <w:pPr>
        <w:adjustRightInd w:val="0"/>
        <w:snapToGrid w:val="0"/>
        <w:spacing w:line="360" w:lineRule="auto"/>
        <w:ind w:firstLine="438" w:firstLineChars="200"/>
        <w:rPr>
          <w:rFonts w:ascii="宋体" w:hAnsi="宋体"/>
          <w:b/>
          <w:bCs/>
          <w:sz w:val="24"/>
          <w:szCs w:val="28"/>
        </w:rPr>
      </w:pPr>
      <w:r>
        <w:rPr>
          <w:rFonts w:hint="eastAsia" w:ascii="宋体" w:hAnsi="宋体"/>
          <w:b/>
          <w:bCs/>
          <w:sz w:val="24"/>
          <w:szCs w:val="28"/>
        </w:rPr>
        <w:t>2.特殊事项在备注中注明。</w:t>
      </w:r>
    </w:p>
    <w:p>
      <w:pPr>
        <w:adjustRightInd w:val="0"/>
        <w:snapToGrid w:val="0"/>
        <w:spacing w:line="360" w:lineRule="auto"/>
        <w:ind w:firstLine="438" w:firstLineChars="200"/>
        <w:rPr>
          <w:rFonts w:ascii="宋体" w:hAnsi="宋体"/>
          <w:b/>
          <w:bCs/>
          <w:sz w:val="24"/>
          <w:szCs w:val="28"/>
        </w:rPr>
      </w:pPr>
      <w:r>
        <w:rPr>
          <w:rFonts w:hint="eastAsia" w:ascii="宋体" w:hAnsi="宋体"/>
          <w:b/>
          <w:bCs/>
          <w:sz w:val="24"/>
          <w:szCs w:val="28"/>
        </w:rPr>
        <w:t>3.供应商应根据其响应文件中报价表的内容填写唱标信息，唱标信息不作为评审的依据。唱标信息与报价表不一致的，</w:t>
      </w:r>
      <w:r>
        <w:rPr>
          <w:rFonts w:ascii="宋体" w:hAnsi="宋体"/>
          <w:b/>
          <w:bCs/>
          <w:sz w:val="24"/>
          <w:szCs w:val="28"/>
        </w:rPr>
        <w:t>以</w:t>
      </w:r>
      <w:r>
        <w:rPr>
          <w:rFonts w:hint="eastAsia" w:ascii="宋体" w:hAnsi="宋体"/>
          <w:b/>
          <w:bCs/>
          <w:sz w:val="24"/>
          <w:szCs w:val="28"/>
        </w:rPr>
        <w:t>报价表为准。</w:t>
      </w:r>
    </w:p>
    <w:p>
      <w:pPr>
        <w:widowControl/>
        <w:jc w:val="left"/>
        <w:rPr>
          <w:rFonts w:ascii="宋体" w:hAnsi="宋体"/>
          <w:b/>
          <w:bCs/>
          <w:sz w:val="24"/>
          <w:szCs w:val="28"/>
        </w:rPr>
      </w:pPr>
      <w:r>
        <w:rPr>
          <w:rFonts w:ascii="宋体" w:hAnsi="宋体"/>
          <w:b/>
          <w:bCs/>
          <w:sz w:val="24"/>
          <w:szCs w:val="28"/>
        </w:rPr>
        <w:br w:type="page"/>
      </w:r>
    </w:p>
    <w:p>
      <w:pPr>
        <w:spacing w:before="156" w:beforeLines="50" w:after="156" w:afterLines="50" w:line="360" w:lineRule="auto"/>
        <w:jc w:val="left"/>
        <w:rPr>
          <w:rFonts w:ascii="宋体" w:hAnsi="宋体"/>
          <w:b/>
          <w:sz w:val="24"/>
          <w:szCs w:val="28"/>
        </w:rPr>
      </w:pPr>
      <w:r>
        <w:rPr>
          <w:rFonts w:hint="eastAsia" w:ascii="宋体" w:hAnsi="宋体"/>
          <w:b/>
          <w:sz w:val="24"/>
          <w:szCs w:val="28"/>
        </w:rPr>
        <w:t>1-2 分项报价明细表</w:t>
      </w:r>
    </w:p>
    <w:p>
      <w:pPr>
        <w:spacing w:line="360" w:lineRule="auto"/>
        <w:ind w:firstLine="435"/>
        <w:jc w:val="center"/>
        <w:rPr>
          <w:rFonts w:ascii="宋体" w:hAnsi="宋体"/>
          <w:b/>
          <w:bCs/>
          <w:sz w:val="24"/>
        </w:rPr>
      </w:pPr>
      <w:r>
        <w:rPr>
          <w:rFonts w:hint="eastAsia" w:ascii="宋体" w:hAnsi="宋体"/>
          <w:b/>
          <w:bCs/>
          <w:i/>
          <w:sz w:val="24"/>
        </w:rPr>
        <w:t>（仅供参考，供应商可自行制作格式）</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1428"/>
        <w:gridCol w:w="1422"/>
        <w:gridCol w:w="1422"/>
        <w:gridCol w:w="723"/>
        <w:gridCol w:w="723"/>
        <w:gridCol w:w="1014"/>
        <w:gridCol w:w="1014"/>
        <w:gridCol w:w="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3" w:type="pct"/>
            <w:vAlign w:val="center"/>
          </w:tcPr>
          <w:p>
            <w:pPr>
              <w:pStyle w:val="59"/>
              <w:widowControl w:val="0"/>
              <w:spacing w:before="0" w:beforeAutospacing="0" w:after="0" w:afterAutospacing="0" w:line="360" w:lineRule="auto"/>
              <w:rPr>
                <w:rFonts w:asciiTheme="minorEastAsia" w:hAnsiTheme="minorEastAsia" w:eastAsiaTheme="minorEastAsia" w:cstheme="minorEastAsia"/>
                <w:bCs w:val="0"/>
                <w:kern w:val="2"/>
                <w:sz w:val="24"/>
                <w:szCs w:val="24"/>
              </w:rPr>
            </w:pPr>
            <w:r>
              <w:rPr>
                <w:rFonts w:hint="eastAsia" w:asciiTheme="minorEastAsia" w:hAnsiTheme="minorEastAsia" w:eastAsiaTheme="minorEastAsia" w:cstheme="minorEastAsia"/>
                <w:bCs w:val="0"/>
                <w:kern w:val="2"/>
                <w:sz w:val="24"/>
                <w:szCs w:val="24"/>
              </w:rPr>
              <w:t>序号</w:t>
            </w:r>
          </w:p>
        </w:tc>
        <w:tc>
          <w:tcPr>
            <w:tcW w:w="776" w:type="pct"/>
            <w:vAlign w:val="center"/>
          </w:tcPr>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货物名称</w:t>
            </w:r>
          </w:p>
        </w:tc>
        <w:tc>
          <w:tcPr>
            <w:tcW w:w="773" w:type="pct"/>
            <w:vAlign w:val="center"/>
          </w:tcPr>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品牌、型</w:t>
            </w:r>
          </w:p>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号规格</w:t>
            </w:r>
          </w:p>
        </w:tc>
        <w:tc>
          <w:tcPr>
            <w:tcW w:w="773" w:type="pct"/>
            <w:vAlign w:val="center"/>
          </w:tcPr>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原产地及</w:t>
            </w:r>
          </w:p>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生产厂商</w:t>
            </w:r>
          </w:p>
        </w:tc>
        <w:tc>
          <w:tcPr>
            <w:tcW w:w="393" w:type="pct"/>
            <w:vAlign w:val="center"/>
          </w:tcPr>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单位</w:t>
            </w:r>
          </w:p>
        </w:tc>
        <w:tc>
          <w:tcPr>
            <w:tcW w:w="393" w:type="pct"/>
            <w:vAlign w:val="center"/>
          </w:tcPr>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数量</w:t>
            </w:r>
          </w:p>
        </w:tc>
        <w:tc>
          <w:tcPr>
            <w:tcW w:w="551" w:type="pct"/>
            <w:vAlign w:val="center"/>
          </w:tcPr>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单价</w:t>
            </w:r>
          </w:p>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（元）</w:t>
            </w:r>
          </w:p>
        </w:tc>
        <w:tc>
          <w:tcPr>
            <w:tcW w:w="551" w:type="pct"/>
            <w:vAlign w:val="center"/>
          </w:tcPr>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小计</w:t>
            </w:r>
          </w:p>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（元）</w:t>
            </w:r>
          </w:p>
        </w:tc>
        <w:tc>
          <w:tcPr>
            <w:tcW w:w="393" w:type="pct"/>
            <w:vAlign w:val="center"/>
          </w:tcPr>
          <w:p>
            <w:pPr>
              <w:spacing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Borders>
              <w:bottom w:val="single" w:color="auto" w:sz="4" w:space="0"/>
            </w:tcBorders>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9</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10</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11</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12</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13</w:t>
            </w:r>
          </w:p>
        </w:tc>
        <w:tc>
          <w:tcPr>
            <w:tcW w:w="776"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p>
        </w:tc>
        <w:tc>
          <w:tcPr>
            <w:tcW w:w="776" w:type="pct"/>
          </w:tcPr>
          <w:p>
            <w:pPr>
              <w:pStyle w:val="63"/>
              <w:spacing w:line="360" w:lineRule="auto"/>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w:t>
            </w: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3" w:type="pct"/>
          </w:tcPr>
          <w:p>
            <w:pPr>
              <w:spacing w:line="360" w:lineRule="auto"/>
              <w:jc w:val="center"/>
              <w:rPr>
                <w:rFonts w:asciiTheme="minorEastAsia" w:hAnsiTheme="minorEastAsia" w:eastAsiaTheme="minorEastAsia" w:cstheme="minorEastAsia"/>
                <w:sz w:val="24"/>
              </w:rPr>
            </w:pPr>
          </w:p>
        </w:tc>
        <w:tc>
          <w:tcPr>
            <w:tcW w:w="776" w:type="pct"/>
          </w:tcPr>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w:t>
            </w: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1170" w:type="pct"/>
            <w:gridSpan w:val="2"/>
            <w:vAlign w:val="center"/>
          </w:tcPr>
          <w:p>
            <w:pPr>
              <w:pStyle w:val="63"/>
              <w:spacing w:line="360" w:lineRule="auto"/>
              <w:jc w:val="center"/>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合计（元）</w:t>
            </w:r>
          </w:p>
        </w:tc>
        <w:tc>
          <w:tcPr>
            <w:tcW w:w="773" w:type="pct"/>
          </w:tcPr>
          <w:p>
            <w:pPr>
              <w:spacing w:line="360" w:lineRule="auto"/>
              <w:rPr>
                <w:rFonts w:asciiTheme="minorEastAsia" w:hAnsiTheme="minorEastAsia" w:eastAsiaTheme="minorEastAsia" w:cstheme="minorEastAsia"/>
                <w:sz w:val="24"/>
              </w:rPr>
            </w:pPr>
          </w:p>
        </w:tc>
        <w:tc>
          <w:tcPr>
            <w:tcW w:w="77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551" w:type="pct"/>
          </w:tcPr>
          <w:p>
            <w:pPr>
              <w:spacing w:line="360" w:lineRule="auto"/>
              <w:rPr>
                <w:rFonts w:asciiTheme="minorEastAsia" w:hAnsiTheme="minorEastAsia" w:eastAsiaTheme="minorEastAsia" w:cstheme="minorEastAsia"/>
                <w:sz w:val="24"/>
              </w:rPr>
            </w:pPr>
          </w:p>
        </w:tc>
        <w:tc>
          <w:tcPr>
            <w:tcW w:w="393" w:type="pct"/>
          </w:tcPr>
          <w:p>
            <w:pPr>
              <w:spacing w:line="360" w:lineRule="auto"/>
              <w:rPr>
                <w:rFonts w:asciiTheme="minorEastAsia" w:hAnsiTheme="minorEastAsia" w:eastAsiaTheme="minorEastAsia" w:cstheme="minorEastAsia"/>
                <w:sz w:val="24"/>
              </w:rPr>
            </w:pPr>
          </w:p>
        </w:tc>
      </w:tr>
    </w:tbl>
    <w:p>
      <w:pPr>
        <w:spacing w:line="360" w:lineRule="auto"/>
        <w:ind w:firstLine="4161" w:firstLineChars="19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供应商公章：</w:t>
      </w:r>
      <w:r>
        <w:rPr>
          <w:rFonts w:hint="eastAsia" w:asciiTheme="minorEastAsia" w:hAnsiTheme="minorEastAsia" w:eastAsiaTheme="minorEastAsia" w:cstheme="minorEastAsia"/>
          <w:sz w:val="24"/>
          <w:u w:val="single"/>
        </w:rPr>
        <w:t xml:space="preserve">                </w:t>
      </w:r>
    </w:p>
    <w:p>
      <w:pPr>
        <w:spacing w:line="360" w:lineRule="auto"/>
        <w:ind w:firstLine="4161" w:firstLineChars="190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日      期：</w:t>
      </w:r>
      <w:r>
        <w:rPr>
          <w:rFonts w:hint="eastAsia" w:asciiTheme="minorEastAsia" w:hAnsiTheme="minorEastAsia" w:eastAsiaTheme="minorEastAsia" w:cstheme="minorEastAsia"/>
          <w:sz w:val="24"/>
          <w:u w:val="single"/>
        </w:rPr>
        <w:t xml:space="preserve">                      </w:t>
      </w:r>
    </w:p>
    <w:p>
      <w:pPr>
        <w:adjustRightInd w:val="0"/>
        <w:snapToGrid w:val="0"/>
        <w:spacing w:line="360" w:lineRule="auto"/>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备注：</w:t>
      </w:r>
    </w:p>
    <w:p>
      <w:pPr>
        <w:spacing w:line="360" w:lineRule="auto"/>
        <w:ind w:firstLine="435"/>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表中所列货物为对应本项目需求的全部货物及所需附件购置费、包装费、运输费、人工费、保险费、安装调试费、各种税费、资料费、售后服务费及完成项目应有的全部费用。如有漏项或缺项，供应商承担全部责任。</w:t>
      </w:r>
    </w:p>
    <w:p>
      <w:pPr>
        <w:spacing w:line="360" w:lineRule="auto"/>
        <w:ind w:firstLine="435"/>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2.表中须明确列出所投产品的货物名称、品牌、型号规格、原产地及生产厂商，否则可能导致</w:t>
      </w:r>
      <w:r>
        <w:rPr>
          <w:rFonts w:hint="eastAsia" w:asciiTheme="minorEastAsia" w:hAnsiTheme="minorEastAsia" w:eastAsiaTheme="minorEastAsia" w:cstheme="minorEastAsia"/>
          <w:b/>
          <w:bCs/>
          <w:sz w:val="24"/>
        </w:rPr>
        <w:t>响应无效</w:t>
      </w:r>
      <w:r>
        <w:rPr>
          <w:rFonts w:hint="eastAsia" w:asciiTheme="minorEastAsia" w:hAnsiTheme="minorEastAsia" w:eastAsiaTheme="minorEastAsia" w:cstheme="minorEastAsia"/>
          <w:sz w:val="24"/>
        </w:rPr>
        <w:t>。</w:t>
      </w:r>
    </w:p>
    <w:p>
      <w:pPr>
        <w:widowControl/>
        <w:jc w:val="left"/>
        <w:rPr>
          <w:rFonts w:ascii="宋体" w:hAnsi="宋体"/>
          <w:b/>
          <w:bCs/>
          <w:sz w:val="24"/>
          <w:szCs w:val="28"/>
        </w:rPr>
      </w:pPr>
      <w:r>
        <w:rPr>
          <w:rFonts w:ascii="宋体" w:hAnsi="宋体"/>
          <w:b/>
          <w:bCs/>
          <w:sz w:val="24"/>
          <w:szCs w:val="28"/>
        </w:rPr>
        <w:br w:type="page"/>
      </w:r>
    </w:p>
    <w:p>
      <w:pPr>
        <w:spacing w:line="360" w:lineRule="auto"/>
        <w:jc w:val="center"/>
        <w:outlineLvl w:val="2"/>
        <w:rPr>
          <w:rFonts w:ascii="宋体" w:hAnsi="宋体"/>
          <w:b/>
          <w:sz w:val="24"/>
        </w:rPr>
      </w:pPr>
      <w:bookmarkStart w:id="11" w:name="_Toc461053087"/>
      <w:bookmarkStart w:id="12" w:name="_Toc461056632"/>
      <w:bookmarkStart w:id="13" w:name="_Toc520983588"/>
      <w:r>
        <w:rPr>
          <w:rFonts w:hint="eastAsia" w:ascii="宋体" w:hAnsi="宋体"/>
          <w:b/>
          <w:sz w:val="24"/>
        </w:rPr>
        <w:t>二</w:t>
      </w:r>
      <w:bookmarkEnd w:id="11"/>
      <w:bookmarkEnd w:id="12"/>
      <w:r>
        <w:rPr>
          <w:rFonts w:hint="eastAsia" w:ascii="宋体" w:hAnsi="宋体"/>
          <w:b/>
          <w:sz w:val="24"/>
        </w:rPr>
        <w:t>、最后承诺报价表</w:t>
      </w:r>
      <w:bookmarkEnd w:id="13"/>
    </w:p>
    <w:p>
      <w:pPr>
        <w:spacing w:before="156" w:beforeLines="50" w:after="156" w:afterLines="50" w:line="360" w:lineRule="auto"/>
        <w:ind w:firstLine="215" w:firstLineChars="98"/>
        <w:jc w:val="center"/>
        <w:rPr>
          <w:rFonts w:ascii="宋体" w:hAnsi="宋体"/>
          <w:b/>
          <w:sz w:val="24"/>
          <w:szCs w:val="28"/>
        </w:rPr>
      </w:pPr>
      <w:r>
        <w:rPr>
          <w:rFonts w:hint="eastAsia" w:ascii="宋体" w:hAnsi="宋体"/>
          <w:b/>
          <w:sz w:val="24"/>
          <w:szCs w:val="28"/>
        </w:rPr>
        <w:t>（</w:t>
      </w:r>
      <w:r>
        <w:rPr>
          <w:rFonts w:hint="eastAsia" w:ascii="宋体" w:hAnsi="宋体"/>
          <w:b/>
          <w:sz w:val="24"/>
          <w:szCs w:val="28"/>
          <w:lang w:eastAsia="zh-CN"/>
        </w:rPr>
        <w:t>安徽职业技术学院学生公寓楼栋牌、楼层牌制作安装项目</w:t>
      </w:r>
      <w:r>
        <w:rPr>
          <w:rFonts w:hint="eastAsia" w:ascii="宋体" w:hAnsi="宋体"/>
          <w:b/>
          <w:sz w:val="24"/>
          <w:szCs w:val="28"/>
        </w:rPr>
        <w:t>第</w:t>
      </w:r>
      <w:r>
        <w:rPr>
          <w:rFonts w:hint="eastAsia" w:ascii="宋体" w:hAnsi="宋体"/>
          <w:b/>
          <w:sz w:val="24"/>
          <w:szCs w:val="28"/>
          <w:u w:val="single"/>
        </w:rPr>
        <w:t xml:space="preserve">   </w:t>
      </w:r>
      <w:r>
        <w:rPr>
          <w:rFonts w:hint="eastAsia" w:ascii="宋体" w:hAnsi="宋体"/>
          <w:b/>
          <w:sz w:val="24"/>
          <w:szCs w:val="28"/>
        </w:rPr>
        <w:t>次报价书）</w:t>
      </w:r>
    </w:p>
    <w:p>
      <w:pPr>
        <w:snapToGrid w:val="0"/>
        <w:spacing w:line="360" w:lineRule="auto"/>
        <w:jc w:val="left"/>
        <w:rPr>
          <w:rFonts w:ascii="宋体" w:hAnsi="宋体"/>
          <w:b/>
          <w:sz w:val="24"/>
          <w:szCs w:val="28"/>
        </w:rPr>
      </w:pPr>
      <w:r>
        <w:rPr>
          <w:rFonts w:hint="eastAsia" w:ascii="宋体" w:hAnsi="宋体"/>
          <w:b/>
          <w:sz w:val="24"/>
          <w:szCs w:val="28"/>
        </w:rPr>
        <w:t>项目名称：</w:t>
      </w:r>
      <w:r>
        <w:rPr>
          <w:rFonts w:hint="eastAsia" w:ascii="宋体" w:hAnsi="宋体"/>
          <w:b/>
          <w:sz w:val="24"/>
          <w:szCs w:val="28"/>
          <w:u w:val="single"/>
        </w:rPr>
        <w:t xml:space="preserve">  </w:t>
      </w:r>
      <w:r>
        <w:rPr>
          <w:rFonts w:hint="eastAsia" w:ascii="宋体" w:hAnsi="宋体"/>
          <w:b/>
          <w:sz w:val="24"/>
          <w:szCs w:val="28"/>
          <w:u w:val="single"/>
          <w:lang w:eastAsia="zh-CN"/>
        </w:rPr>
        <w:t>安徽职业技术学院学生公寓楼栋牌、楼层牌制作安装项目</w:t>
      </w:r>
      <w:r>
        <w:rPr>
          <w:rFonts w:hint="eastAsia" w:ascii="宋体" w:hAnsi="宋体"/>
          <w:b/>
          <w:sz w:val="24"/>
          <w:szCs w:val="28"/>
          <w:u w:val="single"/>
        </w:rPr>
        <w:t xml:space="preserve">     </w:t>
      </w:r>
    </w:p>
    <w:p>
      <w:pPr>
        <w:snapToGrid w:val="0"/>
        <w:spacing w:after="156" w:afterLines="50" w:line="360" w:lineRule="auto"/>
        <w:jc w:val="left"/>
        <w:rPr>
          <w:rFonts w:ascii="宋体" w:hAnsi="宋体"/>
          <w:b/>
          <w:bCs/>
          <w:sz w:val="24"/>
          <w:szCs w:val="28"/>
        </w:rPr>
      </w:pPr>
      <w:r>
        <w:rPr>
          <w:rFonts w:hint="eastAsia" w:ascii="宋体" w:hAnsi="宋体"/>
          <w:b/>
          <w:sz w:val="24"/>
          <w:szCs w:val="28"/>
        </w:rPr>
        <w:t>项目编号：</w:t>
      </w:r>
      <w:r>
        <w:rPr>
          <w:rFonts w:hint="eastAsia" w:ascii="宋体" w:hAnsi="宋体"/>
          <w:b/>
          <w:sz w:val="24"/>
          <w:szCs w:val="28"/>
          <w:u w:val="single"/>
        </w:rPr>
        <w:t xml:space="preserve">  </w:t>
      </w:r>
      <w:r>
        <w:rPr>
          <w:rFonts w:hint="eastAsia" w:ascii="宋体" w:hAnsi="宋体"/>
          <w:b/>
          <w:sz w:val="24"/>
          <w:szCs w:val="28"/>
          <w:u w:val="single"/>
          <w:lang w:eastAsia="zh-CN"/>
        </w:rPr>
        <w:t>AZY-2021-</w:t>
      </w:r>
      <w:r>
        <w:rPr>
          <w:rFonts w:hint="eastAsia" w:ascii="宋体" w:hAnsi="宋体"/>
          <w:b/>
          <w:sz w:val="24"/>
          <w:szCs w:val="28"/>
          <w:u w:val="single"/>
          <w:lang w:val="en-US" w:eastAsia="zh-CN"/>
        </w:rPr>
        <w:t>007</w:t>
      </w:r>
      <w:r>
        <w:rPr>
          <w:rFonts w:hint="eastAsia" w:ascii="宋体" w:hAnsi="宋体"/>
          <w:b/>
          <w:sz w:val="24"/>
          <w:szCs w:val="28"/>
          <w:u w:val="single"/>
        </w:rPr>
        <w:t xml:space="preserve">     </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9"/>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245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 w:val="24"/>
              </w:rPr>
            </w:pPr>
            <w:r>
              <w:rPr>
                <w:rFonts w:hint="eastAsia" w:ascii="宋体" w:hAnsi="宋体"/>
                <w:b/>
                <w:sz w:val="24"/>
              </w:rPr>
              <w:t>供应商名称</w:t>
            </w:r>
          </w:p>
        </w:tc>
        <w:tc>
          <w:tcPr>
            <w:tcW w:w="6063" w:type="dxa"/>
            <w:tcBorders>
              <w:left w:val="single" w:color="auto" w:sz="4" w:space="0"/>
            </w:tcBorders>
          </w:tcPr>
          <w:p>
            <w:pPr>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4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b/>
                <w:sz w:val="24"/>
              </w:rPr>
            </w:pPr>
            <w:r>
              <w:rPr>
                <w:rFonts w:hint="eastAsia" w:ascii="宋体" w:hAnsi="宋体"/>
                <w:b/>
                <w:bCs/>
                <w:sz w:val="24"/>
                <w:szCs w:val="28"/>
              </w:rPr>
              <w:t>磋商</w:t>
            </w:r>
            <w:r>
              <w:rPr>
                <w:rFonts w:hint="eastAsia" w:ascii="宋体" w:hAnsi="宋体"/>
                <w:b/>
                <w:sz w:val="24"/>
              </w:rPr>
              <w:t>范围</w:t>
            </w:r>
          </w:p>
        </w:tc>
        <w:tc>
          <w:tcPr>
            <w:tcW w:w="6063" w:type="dxa"/>
            <w:tcBorders>
              <w:left w:val="single" w:color="auto" w:sz="4" w:space="0"/>
            </w:tcBorders>
            <w:vAlign w:val="center"/>
          </w:tcPr>
          <w:p>
            <w:pPr>
              <w:widowControl/>
              <w:spacing w:line="360" w:lineRule="exact"/>
              <w:rPr>
                <w:rFonts w:ascii="宋体" w:hAnsi="宋体"/>
                <w:b/>
                <w:sz w:val="24"/>
              </w:rPr>
            </w:pPr>
            <w:r>
              <w:rPr>
                <w:rFonts w:hint="eastAsia" w:ascii="宋体" w:hAnsi="宋体"/>
                <w:sz w:val="24"/>
                <w:szCs w:val="28"/>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2459" w:type="dxa"/>
            <w:tcBorders>
              <w:top w:val="single" w:color="auto" w:sz="4" w:space="0"/>
            </w:tcBorders>
            <w:vAlign w:val="center"/>
          </w:tcPr>
          <w:p>
            <w:pPr>
              <w:spacing w:line="360" w:lineRule="auto"/>
              <w:jc w:val="center"/>
              <w:rPr>
                <w:rFonts w:ascii="宋体" w:hAnsi="宋体"/>
                <w:b/>
                <w:sz w:val="24"/>
              </w:rPr>
            </w:pPr>
            <w:r>
              <w:rPr>
                <w:rFonts w:hint="eastAsia" w:ascii="宋体" w:hAnsi="宋体"/>
                <w:b/>
                <w:bCs/>
                <w:sz w:val="24"/>
                <w:szCs w:val="28"/>
              </w:rPr>
              <w:t>最后报价</w:t>
            </w:r>
          </w:p>
          <w:p>
            <w:pPr>
              <w:spacing w:line="360" w:lineRule="auto"/>
              <w:jc w:val="center"/>
              <w:rPr>
                <w:rFonts w:ascii="宋体" w:hAnsi="宋体"/>
                <w:b/>
                <w:sz w:val="24"/>
              </w:rPr>
            </w:pPr>
            <w:r>
              <w:rPr>
                <w:rFonts w:hint="eastAsia" w:ascii="宋体" w:hAnsi="宋体"/>
                <w:b/>
                <w:sz w:val="24"/>
              </w:rPr>
              <w:t>（详见备注说明）</w:t>
            </w:r>
          </w:p>
        </w:tc>
        <w:tc>
          <w:tcPr>
            <w:tcW w:w="6063" w:type="dxa"/>
            <w:vAlign w:val="center"/>
          </w:tcPr>
          <w:p>
            <w:pPr>
              <w:snapToGrid w:val="0"/>
              <w:spacing w:line="360" w:lineRule="auto"/>
              <w:rPr>
                <w:rFonts w:ascii="宋体" w:hAnsi="宋体"/>
                <w:sz w:val="24"/>
                <w:szCs w:val="28"/>
              </w:rPr>
            </w:pPr>
          </w:p>
          <w:p>
            <w:pPr>
              <w:snapToGrid w:val="0"/>
              <w:spacing w:line="360" w:lineRule="auto"/>
              <w:rPr>
                <w:rFonts w:ascii="宋体" w:hAnsi="宋体"/>
                <w:bCs/>
                <w:sz w:val="24"/>
                <w:u w:val="single"/>
              </w:rPr>
            </w:pPr>
            <w:r>
              <w:rPr>
                <w:rFonts w:hint="eastAsia" w:ascii="宋体" w:hAnsi="宋体"/>
                <w:bCs/>
                <w:sz w:val="24"/>
              </w:rPr>
              <w:t>人民币大写：</w:t>
            </w:r>
            <w:r>
              <w:rPr>
                <w:rFonts w:hint="eastAsia" w:ascii="宋体" w:hAnsi="宋体"/>
                <w:bCs/>
                <w:sz w:val="24"/>
                <w:u w:val="single"/>
              </w:rPr>
              <w:t xml:space="preserve">                        </w:t>
            </w:r>
          </w:p>
          <w:p>
            <w:pPr>
              <w:snapToGrid w:val="0"/>
              <w:spacing w:line="360" w:lineRule="auto"/>
              <w:rPr>
                <w:rFonts w:ascii="宋体" w:hAnsi="宋体"/>
                <w:bCs/>
                <w:sz w:val="24"/>
                <w:u w:val="single"/>
              </w:rPr>
            </w:pPr>
            <w:r>
              <w:rPr>
                <w:rFonts w:hint="eastAsia" w:ascii="宋体" w:hAnsi="宋体"/>
                <w:bCs/>
                <w:sz w:val="24"/>
              </w:rPr>
              <w:t>人民币小写：</w:t>
            </w:r>
            <w:r>
              <w:rPr>
                <w:rFonts w:hint="eastAsia" w:ascii="宋体" w:hAnsi="宋体"/>
                <w:bCs/>
                <w:sz w:val="24"/>
                <w:u w:val="single"/>
              </w:rPr>
              <w:t xml:space="preserve">                        </w:t>
            </w:r>
          </w:p>
          <w:p>
            <w:pPr>
              <w:snapToGrid w:val="0"/>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4" w:hRule="atLeast"/>
          <w:jc w:val="center"/>
        </w:trPr>
        <w:tc>
          <w:tcPr>
            <w:tcW w:w="2459" w:type="dxa"/>
            <w:vAlign w:val="center"/>
          </w:tcPr>
          <w:p>
            <w:pPr>
              <w:spacing w:line="360" w:lineRule="auto"/>
              <w:jc w:val="center"/>
              <w:rPr>
                <w:rFonts w:ascii="宋体" w:hAnsi="宋体"/>
                <w:b/>
                <w:sz w:val="24"/>
              </w:rPr>
            </w:pPr>
            <w:r>
              <w:rPr>
                <w:rFonts w:hint="eastAsia" w:ascii="宋体" w:hAnsi="宋体"/>
                <w:b/>
                <w:sz w:val="24"/>
              </w:rPr>
              <w:t>备注说明</w:t>
            </w:r>
          </w:p>
        </w:tc>
        <w:tc>
          <w:tcPr>
            <w:tcW w:w="6063" w:type="dxa"/>
          </w:tcPr>
          <w:p>
            <w:pPr>
              <w:spacing w:line="360" w:lineRule="auto"/>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2459" w:type="dxa"/>
            <w:vAlign w:val="center"/>
          </w:tcPr>
          <w:p>
            <w:pPr>
              <w:spacing w:line="360" w:lineRule="auto"/>
              <w:jc w:val="center"/>
              <w:rPr>
                <w:rFonts w:ascii="宋体" w:hAnsi="宋体"/>
                <w:b/>
                <w:sz w:val="24"/>
              </w:rPr>
            </w:pPr>
            <w:r>
              <w:rPr>
                <w:rFonts w:hint="eastAsia" w:ascii="宋体" w:hAnsi="宋体"/>
                <w:b/>
                <w:bCs/>
                <w:sz w:val="24"/>
                <w:szCs w:val="28"/>
              </w:rPr>
              <w:t>磋商小组</w:t>
            </w:r>
            <w:r>
              <w:rPr>
                <w:rFonts w:ascii="宋体" w:hAnsi="宋体"/>
                <w:b/>
                <w:bCs/>
                <w:sz w:val="24"/>
                <w:szCs w:val="28"/>
              </w:rPr>
              <w:t>签字</w:t>
            </w:r>
          </w:p>
        </w:tc>
        <w:tc>
          <w:tcPr>
            <w:tcW w:w="6063" w:type="dxa"/>
          </w:tcPr>
          <w:p>
            <w:pPr>
              <w:spacing w:line="360" w:lineRule="auto"/>
              <w:rPr>
                <w:rFonts w:ascii="宋体" w:hAnsi="宋体"/>
                <w:b/>
                <w:sz w:val="24"/>
              </w:rPr>
            </w:pPr>
          </w:p>
        </w:tc>
      </w:tr>
    </w:tbl>
    <w:p>
      <w:pPr>
        <w:spacing w:line="360" w:lineRule="auto"/>
        <w:ind w:firstLine="1533" w:firstLineChars="700"/>
        <w:jc w:val="left"/>
        <w:rPr>
          <w:rFonts w:ascii="宋体" w:hAnsi="宋体"/>
          <w:sz w:val="24"/>
        </w:rPr>
      </w:pPr>
      <w:r>
        <w:rPr>
          <w:rFonts w:hint="eastAsia" w:ascii="宋体" w:hAnsi="宋体"/>
          <w:sz w:val="24"/>
        </w:rPr>
        <w:t xml:space="preserve">                            供应商公章或授权代表签字：</w:t>
      </w:r>
    </w:p>
    <w:p>
      <w:pPr>
        <w:spacing w:line="360" w:lineRule="auto"/>
        <w:ind w:firstLine="4599" w:firstLineChars="2100"/>
        <w:jc w:val="left"/>
        <w:rPr>
          <w:rFonts w:ascii="宋体" w:hAnsi="宋体"/>
          <w:sz w:val="24"/>
          <w:u w:val="single"/>
        </w:rPr>
      </w:pPr>
      <w:r>
        <w:rPr>
          <w:rFonts w:hint="eastAsia" w:ascii="宋体" w:hAnsi="宋体"/>
          <w:sz w:val="24"/>
        </w:rPr>
        <w:t xml:space="preserve">日      期：                    </w:t>
      </w:r>
    </w:p>
    <w:p>
      <w:pPr>
        <w:spacing w:line="360" w:lineRule="auto"/>
        <w:jc w:val="left"/>
        <w:rPr>
          <w:rFonts w:ascii="宋体" w:hAnsi="宋体"/>
          <w:bCs/>
          <w:sz w:val="24"/>
        </w:rPr>
      </w:pPr>
      <w:r>
        <w:rPr>
          <w:rFonts w:hint="eastAsia" w:ascii="宋体" w:hAnsi="宋体"/>
          <w:b/>
          <w:bCs/>
          <w:sz w:val="24"/>
        </w:rPr>
        <w:t>注：本页《报价表》由供应商在</w:t>
      </w:r>
      <w:r>
        <w:rPr>
          <w:rFonts w:hint="eastAsia" w:ascii="宋体" w:hAnsi="宋体"/>
          <w:b/>
          <w:bCs/>
          <w:sz w:val="24"/>
          <w:szCs w:val="28"/>
        </w:rPr>
        <w:t>磋商</w:t>
      </w:r>
      <w:r>
        <w:rPr>
          <w:rFonts w:hint="eastAsia" w:ascii="宋体" w:hAnsi="宋体"/>
          <w:b/>
          <w:bCs/>
          <w:sz w:val="24"/>
        </w:rPr>
        <w:t>现场依</w:t>
      </w:r>
      <w:r>
        <w:rPr>
          <w:rFonts w:hint="eastAsia" w:ascii="宋体" w:hAnsi="宋体"/>
          <w:b/>
          <w:bCs/>
          <w:sz w:val="24"/>
          <w:szCs w:val="28"/>
        </w:rPr>
        <w:t>磋商</w:t>
      </w:r>
      <w:r>
        <w:rPr>
          <w:rFonts w:hint="eastAsia" w:ascii="宋体" w:hAnsi="宋体"/>
          <w:b/>
          <w:bCs/>
          <w:sz w:val="24"/>
        </w:rPr>
        <w:t>情况填写，请带至</w:t>
      </w:r>
      <w:r>
        <w:rPr>
          <w:rFonts w:hint="eastAsia" w:ascii="宋体" w:hAnsi="宋体"/>
          <w:b/>
          <w:bCs/>
          <w:sz w:val="24"/>
          <w:szCs w:val="28"/>
        </w:rPr>
        <w:t>磋商</w:t>
      </w:r>
      <w:r>
        <w:rPr>
          <w:rFonts w:hint="eastAsia" w:ascii="宋体" w:hAnsi="宋体"/>
          <w:b/>
          <w:bCs/>
          <w:sz w:val="24"/>
        </w:rPr>
        <w:t>现场备填。</w:t>
      </w:r>
      <w:r>
        <w:rPr>
          <w:rFonts w:hint="eastAsia" w:ascii="宋体" w:hAnsi="宋体"/>
          <w:sz w:val="24"/>
        </w:rPr>
        <w:t>考虑磋商报价的方便，供应商在填写最后承诺报价后，（第一次报价-最后承诺报价）除以第一次报价后得出的优惠率视同为需求表中全部分项设备、工程量或服务的优惠浮动值（特定分项优惠除外），而不考虑措施项目清单和规费税金清单的金额改变。</w:t>
      </w:r>
      <w:r>
        <w:rPr>
          <w:rFonts w:hint="eastAsia" w:ascii="宋体" w:hAnsi="宋体"/>
          <w:bCs/>
          <w:sz w:val="24"/>
        </w:rPr>
        <w:t>此优惠率调整原则适用于合同内价格的计算及项目增减、变更时价格的计算。</w:t>
      </w:r>
    </w:p>
    <w:p>
      <w:pPr>
        <w:widowControl/>
        <w:jc w:val="left"/>
        <w:rPr>
          <w:rFonts w:ascii="宋体" w:hAnsi="宋体"/>
          <w:bCs/>
          <w:sz w:val="24"/>
        </w:rPr>
      </w:pPr>
      <w:r>
        <w:rPr>
          <w:rFonts w:ascii="宋体" w:hAnsi="宋体"/>
          <w:bCs/>
          <w:sz w:val="24"/>
        </w:rPr>
        <w:br w:type="page"/>
      </w:r>
    </w:p>
    <w:p>
      <w:pPr>
        <w:spacing w:line="360" w:lineRule="auto"/>
        <w:jc w:val="center"/>
        <w:outlineLvl w:val="2"/>
        <w:rPr>
          <w:rFonts w:ascii="宋体" w:hAnsi="宋体"/>
          <w:b/>
          <w:sz w:val="24"/>
        </w:rPr>
      </w:pPr>
      <w:bookmarkStart w:id="14" w:name="_Toc520983591"/>
      <w:r>
        <w:rPr>
          <w:rFonts w:hint="eastAsia" w:ascii="宋体" w:hAnsi="宋体"/>
          <w:b/>
          <w:sz w:val="24"/>
        </w:rPr>
        <w:t>三、磋商响应函</w:t>
      </w:r>
      <w:bookmarkEnd w:id="14"/>
    </w:p>
    <w:p>
      <w:pPr>
        <w:pStyle w:val="15"/>
        <w:spacing w:line="360" w:lineRule="auto"/>
        <w:rPr>
          <w:rFonts w:hint="eastAsia" w:ascii="宋体" w:hAnsi="宋体" w:eastAsia="宋体"/>
          <w:sz w:val="24"/>
          <w:lang w:eastAsia="zh-CN"/>
        </w:rPr>
      </w:pPr>
      <w:r>
        <w:rPr>
          <w:rFonts w:hint="eastAsia" w:ascii="宋体" w:hAnsi="宋体"/>
          <w:sz w:val="24"/>
        </w:rPr>
        <w:t>致：</w:t>
      </w:r>
      <w:r>
        <w:rPr>
          <w:rFonts w:hint="eastAsia" w:ascii="宋体" w:hAnsi="宋体"/>
          <w:sz w:val="24"/>
          <w:lang w:eastAsia="zh-CN"/>
        </w:rPr>
        <w:t>安徽职业技术学院</w:t>
      </w:r>
    </w:p>
    <w:p>
      <w:pPr>
        <w:spacing w:line="360" w:lineRule="auto"/>
        <w:ind w:firstLine="438" w:firstLineChars="200"/>
        <w:rPr>
          <w:rFonts w:ascii="宋体" w:hAnsi="宋体"/>
          <w:dstrike/>
          <w:sz w:val="24"/>
        </w:rPr>
      </w:pPr>
      <w:r>
        <w:rPr>
          <w:rFonts w:hint="eastAsia" w:ascii="宋体" w:hAnsi="宋体"/>
          <w:sz w:val="24"/>
        </w:rPr>
        <w:t>根据贵方的磋商邀请公告，我方兹宣布同意如下：</w:t>
      </w:r>
    </w:p>
    <w:p>
      <w:pPr>
        <w:spacing w:line="360" w:lineRule="auto"/>
        <w:ind w:firstLine="438" w:firstLineChars="200"/>
        <w:rPr>
          <w:rFonts w:ascii="宋体" w:hAnsi="宋体" w:eastAsiaTheme="minorEastAsia"/>
          <w:sz w:val="24"/>
        </w:rPr>
      </w:pPr>
      <w:r>
        <w:rPr>
          <w:rFonts w:hint="eastAsia" w:ascii="宋体" w:hAnsi="宋体"/>
          <w:sz w:val="24"/>
        </w:rPr>
        <w:t>1.如我公司成交，我公司承诺愿意按磋商文件规定缴纳履约保证金和成交服务费。按本次磋商文件规定及最后报价承诺</w:t>
      </w:r>
      <w:r>
        <w:rPr>
          <w:rFonts w:hint="eastAsia" w:asciiTheme="minorEastAsia" w:hAnsiTheme="minorEastAsia" w:eastAsiaTheme="minorEastAsia" w:cstheme="minorEastAsia"/>
          <w:sz w:val="24"/>
        </w:rPr>
        <w:t>供货及安装。</w:t>
      </w:r>
    </w:p>
    <w:p>
      <w:pPr>
        <w:spacing w:line="360" w:lineRule="auto"/>
        <w:ind w:firstLine="438" w:firstLineChars="200"/>
        <w:rPr>
          <w:rFonts w:ascii="宋体" w:hAnsi="宋体"/>
          <w:sz w:val="24"/>
        </w:rPr>
      </w:pPr>
      <w:r>
        <w:rPr>
          <w:rFonts w:hint="eastAsia" w:ascii="宋体" w:hAnsi="宋体"/>
          <w:sz w:val="24"/>
        </w:rPr>
        <w:t>2.我方根据本次磋商文件的规定，严格履行合同的责任和义务</w:t>
      </w:r>
      <w:r>
        <w:rPr>
          <w:rFonts w:ascii="宋体" w:hAnsi="宋体"/>
          <w:sz w:val="24"/>
        </w:rPr>
        <w:t>,</w:t>
      </w:r>
      <w:r>
        <w:rPr>
          <w:rFonts w:hint="eastAsia" w:ascii="宋体" w:hAnsi="宋体"/>
          <w:sz w:val="24"/>
        </w:rPr>
        <w:t>并保证于买方要求的日期内完成服务，并通过买方验收。</w:t>
      </w:r>
    </w:p>
    <w:p>
      <w:pPr>
        <w:spacing w:line="360" w:lineRule="auto"/>
        <w:ind w:firstLine="438" w:firstLineChars="200"/>
        <w:rPr>
          <w:rFonts w:ascii="宋体" w:hAnsi="宋体"/>
          <w:sz w:val="24"/>
        </w:rPr>
      </w:pPr>
      <w:r>
        <w:rPr>
          <w:rFonts w:hint="eastAsia" w:ascii="宋体" w:hAnsi="宋体"/>
          <w:sz w:val="24"/>
        </w:rPr>
        <w:t>3.我方承诺报价低于</w:t>
      </w:r>
      <w:r>
        <w:rPr>
          <w:rFonts w:ascii="宋体" w:hAnsi="宋体"/>
          <w:sz w:val="24"/>
        </w:rPr>
        <w:t>同类</w:t>
      </w:r>
      <w:r>
        <w:rPr>
          <w:rFonts w:hint="eastAsia" w:ascii="宋体" w:hAnsi="宋体"/>
          <w:sz w:val="24"/>
        </w:rPr>
        <w:t>货物和</w:t>
      </w:r>
      <w:r>
        <w:rPr>
          <w:rFonts w:ascii="宋体" w:hAnsi="宋体"/>
          <w:sz w:val="24"/>
        </w:rPr>
        <w:t>服务的市场平均价格。</w:t>
      </w:r>
    </w:p>
    <w:p>
      <w:pPr>
        <w:spacing w:line="360" w:lineRule="auto"/>
        <w:ind w:firstLine="438" w:firstLineChars="200"/>
        <w:rPr>
          <w:rFonts w:ascii="宋体" w:hAnsi="宋体"/>
          <w:sz w:val="24"/>
        </w:rPr>
      </w:pPr>
      <w:r>
        <w:rPr>
          <w:rFonts w:hint="eastAsia" w:ascii="宋体" w:hAnsi="宋体"/>
          <w:sz w:val="24"/>
        </w:rPr>
        <w:t>4.我方已详细审核本次磋商文件，包括磋商文件附件、参考资料、磋商文件修改书或图纸（如有），我方正式认可并遵守本次磋商文件，并对磋商文件各项条款、规定及要求均无异议。我方知道必须放弃提出含糊不清或误解问题的权利。</w:t>
      </w:r>
    </w:p>
    <w:p>
      <w:pPr>
        <w:spacing w:line="360" w:lineRule="auto"/>
        <w:ind w:firstLine="438" w:firstLineChars="200"/>
        <w:rPr>
          <w:rFonts w:ascii="宋体" w:hAnsi="宋体"/>
          <w:sz w:val="24"/>
        </w:rPr>
      </w:pPr>
      <w:r>
        <w:rPr>
          <w:rFonts w:hint="eastAsia" w:ascii="宋体" w:hAnsi="宋体"/>
          <w:sz w:val="24"/>
        </w:rPr>
        <w:t>5.我方同意从供应商须知规定的磋商日期起遵循本磋商文件，并在供应商须知规定的磋商有效期之前均具有约束力。</w:t>
      </w:r>
    </w:p>
    <w:p>
      <w:pPr>
        <w:spacing w:line="360" w:lineRule="auto"/>
        <w:ind w:firstLine="438" w:firstLineChars="200"/>
        <w:rPr>
          <w:rFonts w:ascii="宋体" w:hAnsi="宋体"/>
          <w:sz w:val="24"/>
        </w:rPr>
      </w:pPr>
      <w:r>
        <w:rPr>
          <w:rFonts w:hint="eastAsia" w:ascii="宋体" w:hAnsi="宋体"/>
          <w:sz w:val="24"/>
        </w:rPr>
        <w:t>6.我方承诺如磋商保证金未在磋商文件规定时间前到达贵方指定的账户，我方磋商无效，由此产生的一切后果由我方承担</w:t>
      </w:r>
      <w:r>
        <w:rPr>
          <w:rFonts w:hint="eastAsia" w:ascii="宋体" w:hAnsi="宋体"/>
          <w:bCs/>
          <w:sz w:val="24"/>
        </w:rPr>
        <w:t>，且承诺磋商保证金转出账户真实有效</w:t>
      </w:r>
      <w:r>
        <w:rPr>
          <w:rFonts w:hint="eastAsia" w:ascii="宋体" w:hAnsi="宋体"/>
          <w:sz w:val="24"/>
        </w:rPr>
        <w:t>。</w:t>
      </w:r>
    </w:p>
    <w:p>
      <w:pPr>
        <w:spacing w:line="360" w:lineRule="auto"/>
        <w:ind w:firstLine="438" w:firstLineChars="200"/>
        <w:rPr>
          <w:rFonts w:ascii="宋体" w:hAnsi="宋体"/>
          <w:sz w:val="24"/>
        </w:rPr>
      </w:pPr>
      <w:r>
        <w:rPr>
          <w:rFonts w:hint="eastAsia" w:ascii="宋体" w:hAnsi="宋体"/>
          <w:sz w:val="24"/>
        </w:rPr>
        <w:t>7.我方同意按贵方要求在磋商现场规定时间内向贵方提供与其磋商有关的任何证据或补充资料，否则，我方的响应文件可被贵方拒绝。</w:t>
      </w:r>
    </w:p>
    <w:p>
      <w:pPr>
        <w:spacing w:line="360" w:lineRule="auto"/>
        <w:ind w:firstLine="438" w:firstLineChars="200"/>
        <w:rPr>
          <w:rFonts w:ascii="宋体" w:hAnsi="宋体"/>
          <w:sz w:val="24"/>
        </w:rPr>
      </w:pPr>
      <w:r>
        <w:rPr>
          <w:rFonts w:hint="eastAsia" w:ascii="宋体" w:hAnsi="宋体"/>
          <w:sz w:val="24"/>
        </w:rPr>
        <w:t>8.我方完全理解贵方不一定接受最低报价的磋商。</w:t>
      </w:r>
    </w:p>
    <w:p>
      <w:pPr>
        <w:spacing w:line="360" w:lineRule="auto"/>
        <w:ind w:firstLine="438" w:firstLineChars="200"/>
        <w:rPr>
          <w:rFonts w:ascii="宋体" w:hAnsi="宋体"/>
          <w:sz w:val="24"/>
        </w:rPr>
      </w:pPr>
      <w:r>
        <w:rPr>
          <w:rFonts w:hint="eastAsia" w:ascii="宋体" w:hAnsi="宋体"/>
          <w:sz w:val="24"/>
        </w:rPr>
        <w:t>9.我方同意磋商文件规定的付款方式、服务期限。（可编辑）</w:t>
      </w:r>
    </w:p>
    <w:p>
      <w:pPr>
        <w:spacing w:line="360" w:lineRule="auto"/>
        <w:ind w:firstLine="438" w:firstLineChars="200"/>
        <w:rPr>
          <w:rFonts w:ascii="宋体" w:hAnsi="宋体"/>
          <w:sz w:val="24"/>
        </w:rPr>
      </w:pPr>
      <w:r>
        <w:rPr>
          <w:rFonts w:hint="eastAsia" w:ascii="宋体" w:hAnsi="宋体"/>
          <w:sz w:val="24"/>
        </w:rPr>
        <w:t>10.我方对响应文件中所提供资料、文件、证书及证件的真实性和有效性负责。</w:t>
      </w:r>
    </w:p>
    <w:p>
      <w:pPr>
        <w:spacing w:line="360" w:lineRule="auto"/>
        <w:ind w:firstLine="438" w:firstLineChars="200"/>
        <w:rPr>
          <w:rFonts w:ascii="宋体" w:hAnsi="宋体"/>
          <w:sz w:val="24"/>
        </w:rPr>
      </w:pPr>
      <w:r>
        <w:rPr>
          <w:rFonts w:hint="eastAsia" w:ascii="宋体" w:hAnsi="宋体"/>
          <w:sz w:val="24"/>
        </w:rPr>
        <w:t>11.与本磋商有关的通讯地址：</w:t>
      </w:r>
      <w:r>
        <w:rPr>
          <w:rFonts w:hint="eastAsia" w:ascii="宋体" w:hAnsi="宋体"/>
          <w:sz w:val="24"/>
          <w:u w:val="single"/>
        </w:rPr>
        <w:t xml:space="preserve">                          </w:t>
      </w:r>
    </w:p>
    <w:p>
      <w:pPr>
        <w:spacing w:line="360" w:lineRule="auto"/>
        <w:ind w:firstLine="438" w:firstLineChars="200"/>
        <w:rPr>
          <w:rFonts w:ascii="宋体" w:hAnsi="宋体"/>
          <w:sz w:val="24"/>
        </w:rPr>
      </w:pPr>
      <w:r>
        <w:rPr>
          <w:rFonts w:hint="eastAsia" w:ascii="宋体" w:hAnsi="宋体"/>
          <w:sz w:val="24"/>
        </w:rPr>
        <w:t>供应商公章：</w:t>
      </w:r>
      <w:r>
        <w:rPr>
          <w:rFonts w:hint="eastAsia" w:ascii="宋体" w:hAnsi="宋体"/>
          <w:sz w:val="24"/>
          <w:u w:val="single"/>
        </w:rPr>
        <w:t xml:space="preserve">                   </w:t>
      </w:r>
    </w:p>
    <w:p>
      <w:pPr>
        <w:spacing w:line="360" w:lineRule="auto"/>
        <w:ind w:firstLine="438" w:firstLineChars="200"/>
        <w:rPr>
          <w:rFonts w:ascii="宋体" w:hAnsi="宋体"/>
          <w:sz w:val="24"/>
          <w:u w:val="single"/>
        </w:rPr>
      </w:pPr>
      <w:r>
        <w:rPr>
          <w:rFonts w:hint="eastAsia" w:ascii="宋体" w:hAnsi="宋体"/>
          <w:sz w:val="24"/>
        </w:rPr>
        <w:t>日      期：</w:t>
      </w:r>
      <w:r>
        <w:rPr>
          <w:rFonts w:hint="eastAsia" w:ascii="宋体" w:hAnsi="宋体"/>
          <w:sz w:val="24"/>
          <w:u w:val="single"/>
        </w:rPr>
        <w:t xml:space="preserve">                   </w:t>
      </w:r>
    </w:p>
    <w:p>
      <w:pPr>
        <w:spacing w:line="360" w:lineRule="auto"/>
        <w:ind w:firstLine="438" w:firstLineChars="200"/>
        <w:rPr>
          <w:rFonts w:ascii="宋体" w:hAnsi="宋体"/>
          <w:sz w:val="24"/>
          <w:u w:val="single"/>
        </w:rPr>
      </w:pPr>
    </w:p>
    <w:p>
      <w:pPr>
        <w:spacing w:line="360" w:lineRule="auto"/>
        <w:jc w:val="center"/>
        <w:outlineLvl w:val="2"/>
        <w:rPr>
          <w:rFonts w:asciiTheme="minorEastAsia" w:hAnsiTheme="minorEastAsia" w:eastAsiaTheme="minorEastAsia"/>
          <w:b/>
          <w:sz w:val="24"/>
        </w:rPr>
      </w:pPr>
      <w:r>
        <w:rPr>
          <w:rFonts w:hint="eastAsia" w:ascii="宋体" w:hAnsi="宋体"/>
          <w:b/>
          <w:sz w:val="24"/>
        </w:rPr>
        <w:br w:type="page"/>
      </w:r>
      <w:bookmarkStart w:id="15" w:name="_Toc204594911"/>
      <w:bookmarkStart w:id="16" w:name="_Toc121626298"/>
      <w:bookmarkStart w:id="17" w:name="_Toc516969106"/>
      <w:bookmarkStart w:id="18" w:name="_Toc520983594"/>
      <w:r>
        <w:rPr>
          <w:rFonts w:hint="eastAsia" w:asciiTheme="minorEastAsia" w:hAnsiTheme="minorEastAsia" w:eastAsiaTheme="minorEastAsia"/>
          <w:b/>
          <w:sz w:val="24"/>
        </w:rPr>
        <w:t>四、无重大违法记录声明函、无不良信用记录声明函</w:t>
      </w:r>
    </w:p>
    <w:p>
      <w:pPr>
        <w:spacing w:line="360" w:lineRule="auto"/>
        <w:jc w:val="center"/>
        <w:rPr>
          <w:rFonts w:ascii="宋体" w:hAnsi="宋体"/>
          <w:i/>
          <w:sz w:val="24"/>
        </w:rPr>
      </w:pPr>
      <w:r>
        <w:rPr>
          <w:rFonts w:ascii="宋体" w:hAnsi="宋体"/>
          <w:i/>
          <w:sz w:val="24"/>
        </w:rPr>
        <w:t>(</w:t>
      </w:r>
      <w:r>
        <w:rPr>
          <w:rFonts w:hint="eastAsia" w:ascii="宋体" w:hAnsi="宋体"/>
          <w:i/>
          <w:sz w:val="24"/>
        </w:rPr>
        <w:t>联合体参加谈判的，联合体双方均须提供）</w:t>
      </w:r>
    </w:p>
    <w:p>
      <w:pPr>
        <w:spacing w:line="440" w:lineRule="exact"/>
        <w:ind w:firstLine="435"/>
        <w:rPr>
          <w:rFonts w:ascii="宋体" w:hAnsi="宋体"/>
          <w:sz w:val="24"/>
        </w:rPr>
      </w:pPr>
      <w:r>
        <w:rPr>
          <w:rFonts w:ascii="宋体" w:hAnsi="宋体"/>
          <w:sz w:val="24"/>
        </w:rPr>
        <w:t>1、本公司郑重声明，根据相关的规定，参加采购活动前三年内，本公司在经营活动中没有重大违法记录，没有因违法经营受到刑事处罚或者责令停产停业、吊销许可证或者执照、较大数额罚款等行政处罚。</w:t>
      </w:r>
    </w:p>
    <w:p>
      <w:pPr>
        <w:spacing w:line="440" w:lineRule="exact"/>
        <w:ind w:firstLine="435"/>
        <w:rPr>
          <w:rFonts w:ascii="宋体" w:hAnsi="宋体"/>
          <w:sz w:val="24"/>
        </w:rPr>
      </w:pPr>
      <w:r>
        <w:rPr>
          <w:rFonts w:ascii="宋体" w:hAnsi="宋体"/>
          <w:sz w:val="24"/>
        </w:rPr>
        <w:t>2、本公司郑重声明，我公司无以下不良信用记录情形：</w:t>
      </w:r>
    </w:p>
    <w:p>
      <w:pPr>
        <w:spacing w:line="440" w:lineRule="exact"/>
        <w:ind w:firstLine="435"/>
        <w:rPr>
          <w:rFonts w:ascii="宋体" w:hAnsi="宋体"/>
          <w:sz w:val="24"/>
        </w:rPr>
      </w:pPr>
      <w:r>
        <w:rPr>
          <w:rFonts w:hint="eastAsia" w:ascii="宋体" w:hAnsi="宋体"/>
          <w:sz w:val="24"/>
        </w:rPr>
        <w:t>（</w:t>
      </w:r>
      <w:r>
        <w:rPr>
          <w:rFonts w:ascii="宋体" w:hAnsi="宋体"/>
          <w:sz w:val="24"/>
        </w:rPr>
        <w:t>1）公司被人民法院列入失信被执行人；</w:t>
      </w:r>
    </w:p>
    <w:p>
      <w:pPr>
        <w:spacing w:line="440" w:lineRule="exact"/>
        <w:ind w:firstLine="435"/>
        <w:rPr>
          <w:rFonts w:ascii="宋体" w:hAnsi="宋体"/>
          <w:sz w:val="24"/>
        </w:rPr>
      </w:pPr>
      <w:r>
        <w:rPr>
          <w:rFonts w:hint="eastAsia" w:ascii="宋体" w:hAnsi="宋体"/>
          <w:sz w:val="24"/>
        </w:rPr>
        <w:t>（</w:t>
      </w:r>
      <w:r>
        <w:rPr>
          <w:rFonts w:ascii="宋体" w:hAnsi="宋体"/>
          <w:sz w:val="24"/>
        </w:rPr>
        <w:t>2）公司被税务部门列入重大税收违法案件当事人名单</w:t>
      </w:r>
      <w:r>
        <w:rPr>
          <w:rFonts w:hint="eastAsia" w:ascii="宋体" w:hAnsi="宋体"/>
          <w:sz w:val="24"/>
        </w:rPr>
        <w:t>。</w:t>
      </w:r>
    </w:p>
    <w:p>
      <w:pPr>
        <w:spacing w:line="440" w:lineRule="exact"/>
        <w:ind w:firstLine="435"/>
        <w:rPr>
          <w:rFonts w:ascii="宋体" w:hAnsi="宋体"/>
          <w:sz w:val="24"/>
        </w:rPr>
      </w:pPr>
      <w:r>
        <w:rPr>
          <w:rFonts w:hint="eastAsia" w:ascii="宋体" w:hAnsi="宋体"/>
          <w:sz w:val="24"/>
        </w:rPr>
        <w:t>我公司已就上述不良信用行为按照谈判文件中供应商须知前附表规定进行了查询。我公司承诺：合同签订前，若我公司具有不良信用记录情形，贵方可取消我公司成交资格或者不授予合同，所有责任由我公司自行承担。同时，我公司愿意无条件接受监管部门的调查处理。</w:t>
      </w:r>
    </w:p>
    <w:p>
      <w:pPr>
        <w:spacing w:line="440" w:lineRule="exact"/>
        <w:ind w:firstLine="435"/>
        <w:rPr>
          <w:rFonts w:ascii="宋体" w:hAnsi="宋体"/>
          <w:sz w:val="24"/>
        </w:rPr>
      </w:pPr>
      <w:r>
        <w:rPr>
          <w:rFonts w:hint="eastAsia" w:ascii="宋体" w:hAnsi="宋体"/>
          <w:sz w:val="24"/>
        </w:rPr>
        <w:t>本公司对上述声明的真实性负责。如有虚假，将依法承担相应责任。</w:t>
      </w:r>
    </w:p>
    <w:p>
      <w:pPr>
        <w:spacing w:line="440" w:lineRule="exact"/>
        <w:ind w:firstLine="435"/>
        <w:rPr>
          <w:rFonts w:ascii="宋体" w:hAnsi="宋体"/>
          <w:sz w:val="24"/>
        </w:rPr>
      </w:pPr>
    </w:p>
    <w:p>
      <w:pPr>
        <w:spacing w:line="440" w:lineRule="exact"/>
        <w:ind w:firstLine="435"/>
        <w:rPr>
          <w:rFonts w:ascii="宋体" w:hAnsi="宋体"/>
          <w:sz w:val="24"/>
        </w:rPr>
      </w:pPr>
    </w:p>
    <w:p>
      <w:pPr>
        <w:spacing w:line="360" w:lineRule="auto"/>
        <w:ind w:firstLine="438" w:firstLineChars="200"/>
        <w:rPr>
          <w:rFonts w:ascii="宋体" w:hAnsi="宋体"/>
          <w:sz w:val="24"/>
        </w:rPr>
      </w:pPr>
      <w:r>
        <w:rPr>
          <w:rFonts w:hint="eastAsia" w:ascii="宋体" w:hAnsi="宋体"/>
          <w:sz w:val="24"/>
        </w:rPr>
        <w:t>供应商公章：</w:t>
      </w:r>
      <w:r>
        <w:rPr>
          <w:rFonts w:hint="eastAsia" w:ascii="宋体" w:hAnsi="宋体"/>
          <w:sz w:val="24"/>
          <w:u w:val="single"/>
        </w:rPr>
        <w:t xml:space="preserve">                   </w:t>
      </w:r>
    </w:p>
    <w:p>
      <w:pPr>
        <w:spacing w:line="360" w:lineRule="auto"/>
        <w:ind w:firstLine="438" w:firstLineChars="200"/>
        <w:rPr>
          <w:rFonts w:ascii="宋体" w:hAnsi="宋体"/>
          <w:sz w:val="24"/>
          <w:u w:val="single"/>
        </w:rPr>
      </w:pPr>
      <w:r>
        <w:rPr>
          <w:rFonts w:hint="eastAsia" w:ascii="宋体" w:hAnsi="宋体"/>
          <w:sz w:val="24"/>
        </w:rPr>
        <w:t xml:space="preserve">日   </w:t>
      </w:r>
      <w:r>
        <w:rPr>
          <w:rFonts w:ascii="宋体" w:hAnsi="宋体"/>
          <w:sz w:val="24"/>
        </w:rPr>
        <w:t xml:space="preserve">   </w:t>
      </w:r>
      <w:r>
        <w:rPr>
          <w:rFonts w:hint="eastAsia" w:ascii="宋体" w:hAnsi="宋体"/>
          <w:sz w:val="24"/>
        </w:rPr>
        <w:t>期：</w:t>
      </w:r>
      <w:r>
        <w:rPr>
          <w:rFonts w:hint="eastAsia" w:ascii="宋体" w:hAnsi="宋体"/>
          <w:sz w:val="24"/>
          <w:u w:val="single"/>
        </w:rPr>
        <w:t xml:space="preserve">                   </w:t>
      </w:r>
    </w:p>
    <w:p>
      <w:pPr>
        <w:widowControl/>
        <w:jc w:val="left"/>
        <w:rPr>
          <w:rFonts w:ascii="宋体" w:hAnsi="宋体"/>
          <w:b/>
          <w:sz w:val="24"/>
        </w:rPr>
      </w:pPr>
      <w:r>
        <w:rPr>
          <w:rFonts w:ascii="宋体" w:hAnsi="宋体"/>
          <w:b/>
          <w:sz w:val="24"/>
        </w:rPr>
        <w:br w:type="page"/>
      </w:r>
    </w:p>
    <w:p>
      <w:pPr>
        <w:spacing w:line="360" w:lineRule="auto"/>
        <w:jc w:val="center"/>
        <w:outlineLvl w:val="2"/>
        <w:rPr>
          <w:rFonts w:ascii="宋体" w:hAnsi="宋体"/>
          <w:b/>
          <w:sz w:val="24"/>
        </w:rPr>
      </w:pPr>
      <w:r>
        <w:rPr>
          <w:rFonts w:hint="eastAsia" w:ascii="宋体" w:hAnsi="宋体"/>
          <w:b/>
          <w:sz w:val="24"/>
        </w:rPr>
        <w:t>五、授权书</w:t>
      </w:r>
      <w:bookmarkEnd w:id="15"/>
      <w:bookmarkEnd w:id="16"/>
      <w:bookmarkEnd w:id="17"/>
      <w:bookmarkEnd w:id="18"/>
    </w:p>
    <w:p>
      <w:pPr>
        <w:spacing w:line="360" w:lineRule="auto"/>
        <w:jc w:val="center"/>
        <w:rPr>
          <w:rFonts w:ascii="宋体" w:hAnsi="宋体"/>
          <w:b/>
          <w:sz w:val="24"/>
        </w:rPr>
      </w:pPr>
    </w:p>
    <w:p>
      <w:pPr>
        <w:pStyle w:val="13"/>
        <w:snapToGrid w:val="0"/>
        <w:spacing w:line="360" w:lineRule="auto"/>
        <w:ind w:firstLine="438" w:firstLineChars="200"/>
        <w:jc w:val="left"/>
        <w:rPr>
          <w:rFonts w:hAnsi="宋体"/>
          <w:sz w:val="24"/>
          <w:szCs w:val="28"/>
        </w:rPr>
      </w:pPr>
      <w:r>
        <w:rPr>
          <w:rFonts w:hint="eastAsia" w:hAnsi="宋体"/>
          <w:sz w:val="24"/>
          <w:szCs w:val="28"/>
        </w:rPr>
        <w:t>本授权书声明：</w:t>
      </w:r>
      <w:r>
        <w:rPr>
          <w:rFonts w:hint="eastAsia" w:hAnsi="宋体"/>
          <w:sz w:val="24"/>
          <w:szCs w:val="28"/>
          <w:u w:val="single"/>
        </w:rPr>
        <w:t xml:space="preserve">           </w:t>
      </w:r>
      <w:r>
        <w:rPr>
          <w:rFonts w:hint="eastAsia" w:hAnsi="宋体"/>
          <w:sz w:val="24"/>
          <w:szCs w:val="28"/>
        </w:rPr>
        <w:t>（供应商名称）授权</w:t>
      </w:r>
      <w:r>
        <w:rPr>
          <w:rFonts w:hint="eastAsia" w:hAnsi="宋体"/>
          <w:sz w:val="24"/>
          <w:szCs w:val="28"/>
          <w:u w:val="single"/>
        </w:rPr>
        <w:t xml:space="preserve">       </w:t>
      </w:r>
      <w:r>
        <w:rPr>
          <w:rFonts w:hint="eastAsia" w:hAnsi="宋体"/>
          <w:sz w:val="24"/>
          <w:szCs w:val="28"/>
        </w:rPr>
        <w:t>（供应商授权代表姓名、职务）代表我方参加本项目</w:t>
      </w:r>
      <w:r>
        <w:rPr>
          <w:rFonts w:hint="eastAsia" w:hAnsi="宋体"/>
          <w:bCs/>
          <w:sz w:val="24"/>
          <w:szCs w:val="28"/>
        </w:rPr>
        <w:t>采购活动</w:t>
      </w:r>
      <w:r>
        <w:rPr>
          <w:rFonts w:hint="eastAsia" w:hAnsi="宋体"/>
          <w:sz w:val="24"/>
          <w:szCs w:val="28"/>
        </w:rPr>
        <w:t>，全权代表我方处理磋商过程的一切事宜，包括但不限于：提交响应文件、参与磋商、签约等。供应商授权代表在采购活动过程中所签署的一切文件和处理与之有关的一切事务，本公司均予以认可并对此承担责任。供应商授权代表无转委托权。特此授权。</w:t>
      </w:r>
    </w:p>
    <w:p>
      <w:pPr>
        <w:pStyle w:val="13"/>
        <w:snapToGrid w:val="0"/>
        <w:spacing w:line="360" w:lineRule="auto"/>
        <w:ind w:firstLine="438" w:firstLineChars="200"/>
        <w:jc w:val="left"/>
        <w:rPr>
          <w:rFonts w:hAnsi="宋体"/>
          <w:sz w:val="24"/>
          <w:szCs w:val="28"/>
        </w:rPr>
      </w:pPr>
      <w:r>
        <w:rPr>
          <w:rFonts w:hint="eastAsia" w:hAnsi="宋体"/>
          <w:sz w:val="24"/>
          <w:szCs w:val="28"/>
        </w:rPr>
        <w:t>本授权书自出具之日起生效。</w:t>
      </w:r>
    </w:p>
    <w:p>
      <w:pPr>
        <w:pStyle w:val="13"/>
        <w:snapToGrid w:val="0"/>
        <w:spacing w:line="360" w:lineRule="auto"/>
        <w:ind w:firstLine="438" w:firstLineChars="200"/>
        <w:jc w:val="left"/>
        <w:rPr>
          <w:rFonts w:hAnsi="宋体"/>
          <w:b/>
          <w:bCs/>
          <w:sz w:val="24"/>
        </w:rPr>
      </w:pPr>
      <w:r>
        <w:rPr>
          <w:rFonts w:hint="eastAsia" w:hAnsi="宋体"/>
          <w:b/>
          <w:bCs/>
          <w:sz w:val="24"/>
          <w:szCs w:val="28"/>
        </w:rPr>
        <w:t>授权代表</w:t>
      </w:r>
      <w:r>
        <w:rPr>
          <w:rFonts w:hint="eastAsia" w:hAnsi="宋体"/>
          <w:b/>
          <w:bCs/>
          <w:sz w:val="24"/>
        </w:rPr>
        <w:t>身份证明复印件或影印件：</w:t>
      </w:r>
    </w:p>
    <w:p>
      <w:pPr>
        <w:pStyle w:val="13"/>
        <w:snapToGrid w:val="0"/>
        <w:spacing w:line="360" w:lineRule="auto"/>
        <w:ind w:firstLine="438" w:firstLineChars="200"/>
        <w:jc w:val="left"/>
        <w:rPr>
          <w:rFonts w:hAnsi="宋体"/>
          <w:sz w:val="24"/>
        </w:rPr>
      </w:pPr>
    </w:p>
    <w:p>
      <w:pPr>
        <w:pStyle w:val="13"/>
        <w:snapToGrid w:val="0"/>
        <w:spacing w:line="360" w:lineRule="auto"/>
        <w:ind w:firstLine="438" w:firstLineChars="200"/>
        <w:jc w:val="left"/>
        <w:rPr>
          <w:rFonts w:hAnsi="宋体"/>
          <w:sz w:val="24"/>
        </w:rPr>
      </w:pPr>
    </w:p>
    <w:p>
      <w:pPr>
        <w:pStyle w:val="13"/>
        <w:snapToGrid w:val="0"/>
        <w:spacing w:line="360" w:lineRule="auto"/>
        <w:ind w:firstLine="438" w:firstLineChars="200"/>
        <w:jc w:val="left"/>
        <w:rPr>
          <w:rFonts w:hAnsi="宋体"/>
          <w:sz w:val="24"/>
        </w:rPr>
      </w:pPr>
    </w:p>
    <w:p>
      <w:pPr>
        <w:pStyle w:val="13"/>
        <w:snapToGrid w:val="0"/>
        <w:spacing w:line="360" w:lineRule="auto"/>
        <w:ind w:firstLine="438" w:firstLineChars="200"/>
        <w:jc w:val="left"/>
        <w:rPr>
          <w:rFonts w:hAnsi="宋体"/>
          <w:sz w:val="24"/>
        </w:rPr>
      </w:pPr>
    </w:p>
    <w:p>
      <w:pPr>
        <w:pStyle w:val="13"/>
        <w:snapToGrid w:val="0"/>
        <w:spacing w:line="360" w:lineRule="auto"/>
        <w:ind w:firstLine="438" w:firstLineChars="200"/>
        <w:jc w:val="left"/>
        <w:rPr>
          <w:rFonts w:hAnsi="宋体"/>
          <w:sz w:val="24"/>
          <w:szCs w:val="28"/>
          <w:u w:val="single"/>
        </w:rPr>
      </w:pPr>
      <w:r>
        <w:rPr>
          <w:rFonts w:hint="eastAsia" w:hAnsi="宋体"/>
          <w:sz w:val="24"/>
          <w:szCs w:val="28"/>
        </w:rPr>
        <w:t>授权代表联系方式：</w:t>
      </w:r>
      <w:r>
        <w:rPr>
          <w:rFonts w:hint="eastAsia" w:hAnsi="宋体"/>
          <w:sz w:val="24"/>
          <w:szCs w:val="28"/>
          <w:u w:val="single"/>
        </w:rPr>
        <w:t xml:space="preserve">          （请填写手机号码）</w:t>
      </w:r>
    </w:p>
    <w:p>
      <w:pPr>
        <w:pStyle w:val="13"/>
        <w:snapToGrid w:val="0"/>
        <w:spacing w:line="360" w:lineRule="auto"/>
        <w:ind w:firstLine="438" w:firstLineChars="200"/>
        <w:jc w:val="left"/>
        <w:rPr>
          <w:rFonts w:hAnsi="宋体"/>
          <w:sz w:val="24"/>
          <w:szCs w:val="28"/>
        </w:rPr>
      </w:pPr>
    </w:p>
    <w:p>
      <w:pPr>
        <w:spacing w:line="360" w:lineRule="auto"/>
        <w:ind w:firstLine="329" w:firstLineChars="150"/>
        <w:rPr>
          <w:rFonts w:ascii="宋体" w:hAnsi="宋体"/>
          <w:sz w:val="24"/>
          <w:szCs w:val="28"/>
        </w:rPr>
      </w:pPr>
      <w:r>
        <w:rPr>
          <w:rFonts w:hint="eastAsia" w:ascii="宋体" w:hAnsi="宋体"/>
          <w:sz w:val="24"/>
          <w:szCs w:val="28"/>
        </w:rPr>
        <w:t>特此声明。</w:t>
      </w:r>
    </w:p>
    <w:p>
      <w:pPr>
        <w:spacing w:line="360" w:lineRule="auto"/>
        <w:rPr>
          <w:rFonts w:ascii="宋体" w:hAnsi="宋体"/>
          <w:sz w:val="24"/>
          <w:szCs w:val="28"/>
        </w:rPr>
      </w:pPr>
    </w:p>
    <w:p>
      <w:pPr>
        <w:spacing w:line="360" w:lineRule="auto"/>
        <w:rPr>
          <w:rFonts w:ascii="宋体" w:hAnsi="宋体"/>
          <w:bCs/>
          <w:sz w:val="24"/>
          <w:szCs w:val="28"/>
        </w:rPr>
      </w:pPr>
      <w:r>
        <w:rPr>
          <w:rFonts w:hint="eastAsia" w:ascii="宋体" w:hAnsi="宋体"/>
          <w:bCs/>
          <w:sz w:val="24"/>
          <w:szCs w:val="28"/>
        </w:rPr>
        <w:t>供应商公章：</w:t>
      </w:r>
      <w:r>
        <w:rPr>
          <w:rFonts w:hint="eastAsia" w:ascii="宋体" w:hAnsi="宋体"/>
          <w:bCs/>
          <w:sz w:val="24"/>
          <w:szCs w:val="28"/>
          <w:u w:val="single"/>
        </w:rPr>
        <w:t xml:space="preserve">                    </w:t>
      </w:r>
    </w:p>
    <w:p>
      <w:pPr>
        <w:spacing w:line="360" w:lineRule="auto"/>
        <w:rPr>
          <w:rFonts w:ascii="宋体" w:hAnsi="宋体"/>
          <w:sz w:val="24"/>
          <w:szCs w:val="28"/>
        </w:rPr>
      </w:pPr>
      <w:r>
        <w:rPr>
          <w:rFonts w:hint="eastAsia" w:ascii="宋体" w:hAnsi="宋体"/>
          <w:sz w:val="24"/>
          <w:szCs w:val="28"/>
        </w:rPr>
        <w:t>日      期：</w:t>
      </w:r>
      <w:r>
        <w:rPr>
          <w:rFonts w:hint="eastAsia" w:ascii="宋体" w:hAnsi="宋体"/>
          <w:sz w:val="24"/>
          <w:szCs w:val="28"/>
          <w:u w:val="single"/>
        </w:rPr>
        <w:t xml:space="preserve">                    </w:t>
      </w:r>
    </w:p>
    <w:p>
      <w:pPr>
        <w:spacing w:line="360" w:lineRule="auto"/>
        <w:rPr>
          <w:rFonts w:ascii="宋体" w:hAnsi="宋体"/>
          <w:sz w:val="24"/>
          <w:szCs w:val="28"/>
        </w:rPr>
      </w:pPr>
    </w:p>
    <w:p>
      <w:pPr>
        <w:spacing w:line="360" w:lineRule="auto"/>
        <w:rPr>
          <w:rFonts w:ascii="宋体" w:hAnsi="宋体"/>
          <w:sz w:val="24"/>
          <w:szCs w:val="28"/>
        </w:rPr>
      </w:pPr>
    </w:p>
    <w:p>
      <w:pPr>
        <w:pStyle w:val="13"/>
        <w:snapToGrid w:val="0"/>
        <w:spacing w:line="360" w:lineRule="auto"/>
        <w:jc w:val="left"/>
        <w:rPr>
          <w:rFonts w:hAnsi="宋体"/>
          <w:sz w:val="24"/>
          <w:szCs w:val="28"/>
        </w:rPr>
      </w:pPr>
      <w:r>
        <w:rPr>
          <w:rFonts w:hint="eastAsia" w:hAnsi="宋体"/>
          <w:sz w:val="24"/>
          <w:szCs w:val="28"/>
        </w:rPr>
        <w:t>注：</w:t>
      </w:r>
    </w:p>
    <w:p>
      <w:pPr>
        <w:pStyle w:val="13"/>
        <w:snapToGrid w:val="0"/>
        <w:spacing w:line="360" w:lineRule="auto"/>
        <w:jc w:val="left"/>
        <w:rPr>
          <w:rFonts w:hAnsi="宋体"/>
          <w:sz w:val="24"/>
          <w:szCs w:val="28"/>
        </w:rPr>
      </w:pPr>
      <w:r>
        <w:rPr>
          <w:rFonts w:hint="eastAsia" w:hAnsi="宋体"/>
          <w:sz w:val="24"/>
          <w:szCs w:val="28"/>
        </w:rPr>
        <w:t>1.本项目只允许有唯一的供应商授权代表，提供身份证明复印件或影印件；</w:t>
      </w:r>
    </w:p>
    <w:p>
      <w:pPr>
        <w:spacing w:line="360" w:lineRule="auto"/>
        <w:jc w:val="left"/>
        <w:rPr>
          <w:rFonts w:ascii="宋体" w:hAnsi="宋体"/>
          <w:sz w:val="24"/>
        </w:rPr>
      </w:pPr>
      <w:r>
        <w:rPr>
          <w:rFonts w:hint="eastAsia" w:ascii="宋体" w:hAnsi="宋体"/>
          <w:sz w:val="24"/>
        </w:rPr>
        <w:t>2.法定代表人参加磋商的无需提供授权书，仅提供身份证明复印件或影印件。</w:t>
      </w:r>
    </w:p>
    <w:p>
      <w:pPr>
        <w:spacing w:line="360" w:lineRule="auto"/>
        <w:jc w:val="left"/>
        <w:rPr>
          <w:rFonts w:ascii="宋体" w:hAnsi="宋体"/>
          <w:sz w:val="24"/>
        </w:rPr>
      </w:pPr>
      <w:r>
        <w:rPr>
          <w:rFonts w:hint="eastAsia" w:ascii="宋体" w:hAnsi="宋体"/>
          <w:sz w:val="24"/>
        </w:rPr>
        <w:br w:type="page"/>
      </w:r>
    </w:p>
    <w:p>
      <w:pPr>
        <w:spacing w:line="360" w:lineRule="auto"/>
        <w:jc w:val="center"/>
        <w:outlineLvl w:val="2"/>
        <w:rPr>
          <w:rFonts w:ascii="宋体" w:hAnsi="宋体"/>
          <w:b/>
          <w:sz w:val="24"/>
        </w:rPr>
      </w:pPr>
      <w:r>
        <w:rPr>
          <w:rFonts w:hint="eastAsia" w:ascii="宋体" w:hAnsi="宋体"/>
          <w:b/>
          <w:sz w:val="24"/>
        </w:rPr>
        <w:t>六、保证金</w:t>
      </w:r>
    </w:p>
    <w:p>
      <w:pPr>
        <w:spacing w:line="360" w:lineRule="auto"/>
        <w:jc w:val="center"/>
        <w:rPr>
          <w:rFonts w:ascii="宋体" w:hAnsi="宋体"/>
          <w:i/>
          <w:sz w:val="24"/>
        </w:rPr>
      </w:pPr>
      <w:r>
        <w:rPr>
          <w:rFonts w:ascii="宋体" w:hAnsi="宋体"/>
          <w:i/>
          <w:sz w:val="24"/>
        </w:rPr>
        <w:t>(</w:t>
      </w:r>
      <w:r>
        <w:rPr>
          <w:rFonts w:hint="eastAsia" w:ascii="宋体" w:hAnsi="宋体"/>
          <w:i/>
          <w:sz w:val="24"/>
        </w:rPr>
        <w:t>供应商提供保证金缴纳凭证复印件或影印件</w:t>
      </w:r>
      <w:r>
        <w:rPr>
          <w:rFonts w:ascii="宋体" w:hAnsi="宋体"/>
          <w:i/>
          <w:sz w:val="24"/>
        </w:rPr>
        <w:t>)</w:t>
      </w:r>
    </w:p>
    <w:p>
      <w:pPr>
        <w:spacing w:line="360" w:lineRule="auto"/>
        <w:jc w:val="left"/>
        <w:rPr>
          <w:rFonts w:ascii="宋体" w:hAnsi="宋体"/>
          <w:sz w:val="24"/>
        </w:rPr>
      </w:pPr>
    </w:p>
    <w:p>
      <w:pPr>
        <w:widowControl/>
        <w:jc w:val="left"/>
        <w:rPr>
          <w:rFonts w:ascii="宋体" w:hAnsi="宋体"/>
          <w:sz w:val="24"/>
        </w:rPr>
      </w:pPr>
      <w:r>
        <w:rPr>
          <w:rFonts w:ascii="宋体" w:hAnsi="宋体"/>
          <w:sz w:val="24"/>
        </w:rPr>
        <w:br w:type="page"/>
      </w:r>
    </w:p>
    <w:p>
      <w:pPr>
        <w:spacing w:line="360" w:lineRule="auto"/>
        <w:jc w:val="center"/>
        <w:outlineLvl w:val="2"/>
        <w:rPr>
          <w:rFonts w:ascii="宋体" w:hAnsi="宋体"/>
          <w:b/>
          <w:sz w:val="24"/>
        </w:rPr>
      </w:pPr>
      <w:r>
        <w:rPr>
          <w:rFonts w:hint="eastAsia" w:ascii="宋体" w:hAnsi="宋体"/>
          <w:b/>
          <w:sz w:val="24"/>
        </w:rPr>
        <w:t>七、响应表</w:t>
      </w:r>
    </w:p>
    <w:p>
      <w:pPr>
        <w:spacing w:line="360" w:lineRule="auto"/>
        <w:ind w:firstLine="435"/>
        <w:rPr>
          <w:rFonts w:ascii="宋体" w:hAnsi="宋体"/>
          <w:b/>
          <w:sz w:val="24"/>
        </w:rPr>
      </w:pPr>
    </w:p>
    <w:p>
      <w:pPr>
        <w:spacing w:line="360" w:lineRule="auto"/>
        <w:ind w:firstLine="435"/>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6.1商务响应表</w:t>
      </w:r>
    </w:p>
    <w:tbl>
      <w:tblPr>
        <w:tblStyle w:val="3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916"/>
        <w:gridCol w:w="2497"/>
        <w:gridCol w:w="2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24" w:type="dxa"/>
            <w:vAlign w:val="center"/>
          </w:tcPr>
          <w:p>
            <w:pPr>
              <w:pStyle w:val="13"/>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序号</w:t>
            </w:r>
          </w:p>
        </w:tc>
        <w:tc>
          <w:tcPr>
            <w:tcW w:w="1916" w:type="dxa"/>
            <w:vAlign w:val="center"/>
          </w:tcPr>
          <w:p>
            <w:pPr>
              <w:pStyle w:val="13"/>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bCs/>
                <w:sz w:val="24"/>
                <w:szCs w:val="24"/>
              </w:rPr>
              <w:t>商务条款</w:t>
            </w:r>
          </w:p>
        </w:tc>
        <w:tc>
          <w:tcPr>
            <w:tcW w:w="2497" w:type="dxa"/>
            <w:vAlign w:val="center"/>
          </w:tcPr>
          <w:p>
            <w:pPr>
              <w:pStyle w:val="13"/>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磋商文件要求</w:t>
            </w:r>
          </w:p>
        </w:tc>
        <w:tc>
          <w:tcPr>
            <w:tcW w:w="2575" w:type="dxa"/>
            <w:vAlign w:val="center"/>
          </w:tcPr>
          <w:p>
            <w:pPr>
              <w:pStyle w:val="13"/>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供应商承诺</w:t>
            </w:r>
          </w:p>
        </w:tc>
        <w:tc>
          <w:tcPr>
            <w:tcW w:w="810" w:type="dxa"/>
            <w:vAlign w:val="center"/>
          </w:tcPr>
          <w:p>
            <w:pPr>
              <w:pStyle w:val="13"/>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1916"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付款方式</w:t>
            </w:r>
          </w:p>
        </w:tc>
        <w:tc>
          <w:tcPr>
            <w:tcW w:w="2497" w:type="dxa"/>
            <w:vAlign w:val="center"/>
          </w:tcPr>
          <w:p>
            <w:pPr>
              <w:spacing w:line="360" w:lineRule="auto"/>
              <w:jc w:val="center"/>
              <w:rPr>
                <w:rFonts w:asciiTheme="minorEastAsia" w:hAnsiTheme="minorEastAsia" w:eastAsiaTheme="minorEastAsia" w:cstheme="minorEastAsia"/>
                <w:sz w:val="24"/>
              </w:rPr>
            </w:pPr>
          </w:p>
        </w:tc>
        <w:tc>
          <w:tcPr>
            <w:tcW w:w="2575" w:type="dxa"/>
            <w:vAlign w:val="center"/>
          </w:tcPr>
          <w:p>
            <w:pPr>
              <w:spacing w:line="360" w:lineRule="auto"/>
              <w:jc w:val="center"/>
              <w:rPr>
                <w:rFonts w:asciiTheme="minorEastAsia" w:hAnsiTheme="minorEastAsia" w:eastAsiaTheme="minorEastAsia" w:cstheme="minorEastAsia"/>
                <w:sz w:val="24"/>
              </w:rPr>
            </w:pPr>
          </w:p>
        </w:tc>
        <w:tc>
          <w:tcPr>
            <w:tcW w:w="810" w:type="dxa"/>
            <w:vAlign w:val="center"/>
          </w:tcPr>
          <w:p>
            <w:pPr>
              <w:spacing w:line="360" w:lineRule="auto"/>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w:t>
            </w:r>
          </w:p>
        </w:tc>
        <w:tc>
          <w:tcPr>
            <w:tcW w:w="1916"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供货及安装地点</w:t>
            </w:r>
          </w:p>
        </w:tc>
        <w:tc>
          <w:tcPr>
            <w:tcW w:w="2497" w:type="dxa"/>
            <w:vAlign w:val="center"/>
          </w:tcPr>
          <w:p>
            <w:pPr>
              <w:spacing w:line="360" w:lineRule="auto"/>
              <w:jc w:val="center"/>
              <w:rPr>
                <w:rFonts w:asciiTheme="minorEastAsia" w:hAnsiTheme="minorEastAsia" w:eastAsiaTheme="minorEastAsia" w:cstheme="minorEastAsia"/>
                <w:sz w:val="24"/>
              </w:rPr>
            </w:pPr>
          </w:p>
        </w:tc>
        <w:tc>
          <w:tcPr>
            <w:tcW w:w="2575" w:type="dxa"/>
            <w:vAlign w:val="center"/>
          </w:tcPr>
          <w:p>
            <w:pPr>
              <w:spacing w:line="360" w:lineRule="auto"/>
              <w:jc w:val="center"/>
              <w:rPr>
                <w:rFonts w:asciiTheme="minorEastAsia" w:hAnsiTheme="minorEastAsia" w:eastAsiaTheme="minorEastAsia" w:cstheme="minorEastAsia"/>
                <w:sz w:val="24"/>
              </w:rPr>
            </w:pPr>
          </w:p>
        </w:tc>
        <w:tc>
          <w:tcPr>
            <w:tcW w:w="810" w:type="dxa"/>
            <w:vAlign w:val="center"/>
          </w:tcPr>
          <w:p>
            <w:pPr>
              <w:spacing w:line="360" w:lineRule="auto"/>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w:t>
            </w:r>
          </w:p>
        </w:tc>
        <w:tc>
          <w:tcPr>
            <w:tcW w:w="1916"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供货及安装期限</w:t>
            </w:r>
          </w:p>
        </w:tc>
        <w:tc>
          <w:tcPr>
            <w:tcW w:w="2497" w:type="dxa"/>
            <w:vAlign w:val="center"/>
          </w:tcPr>
          <w:p>
            <w:pPr>
              <w:spacing w:line="360" w:lineRule="auto"/>
              <w:jc w:val="center"/>
              <w:rPr>
                <w:rFonts w:asciiTheme="minorEastAsia" w:hAnsiTheme="minorEastAsia" w:eastAsiaTheme="minorEastAsia" w:cstheme="minorEastAsia"/>
                <w:sz w:val="24"/>
              </w:rPr>
            </w:pPr>
          </w:p>
        </w:tc>
        <w:tc>
          <w:tcPr>
            <w:tcW w:w="2575" w:type="dxa"/>
            <w:vAlign w:val="center"/>
          </w:tcPr>
          <w:p>
            <w:pPr>
              <w:pStyle w:val="63"/>
              <w:spacing w:line="360" w:lineRule="auto"/>
              <w:jc w:val="center"/>
              <w:rPr>
                <w:rFonts w:asciiTheme="minorEastAsia" w:hAnsiTheme="minorEastAsia" w:eastAsiaTheme="minorEastAsia" w:cstheme="minorEastAsia"/>
                <w:szCs w:val="24"/>
              </w:rPr>
            </w:pPr>
          </w:p>
        </w:tc>
        <w:tc>
          <w:tcPr>
            <w:tcW w:w="810" w:type="dxa"/>
            <w:vAlign w:val="center"/>
          </w:tcPr>
          <w:p>
            <w:pPr>
              <w:spacing w:line="360" w:lineRule="auto"/>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w:t>
            </w:r>
          </w:p>
        </w:tc>
        <w:tc>
          <w:tcPr>
            <w:tcW w:w="1916"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免费质保期</w:t>
            </w:r>
          </w:p>
        </w:tc>
        <w:tc>
          <w:tcPr>
            <w:tcW w:w="2497" w:type="dxa"/>
            <w:vAlign w:val="center"/>
          </w:tcPr>
          <w:p>
            <w:pPr>
              <w:spacing w:line="360" w:lineRule="auto"/>
              <w:jc w:val="center"/>
              <w:rPr>
                <w:rFonts w:asciiTheme="minorEastAsia" w:hAnsiTheme="minorEastAsia" w:eastAsiaTheme="minorEastAsia" w:cstheme="minorEastAsia"/>
                <w:sz w:val="24"/>
              </w:rPr>
            </w:pPr>
          </w:p>
        </w:tc>
        <w:tc>
          <w:tcPr>
            <w:tcW w:w="2575" w:type="dxa"/>
            <w:vAlign w:val="center"/>
          </w:tcPr>
          <w:p>
            <w:pPr>
              <w:spacing w:line="360" w:lineRule="auto"/>
              <w:jc w:val="center"/>
              <w:rPr>
                <w:rFonts w:asciiTheme="minorEastAsia" w:hAnsiTheme="minorEastAsia" w:eastAsiaTheme="minorEastAsia" w:cstheme="minorEastAsia"/>
                <w:sz w:val="24"/>
              </w:rPr>
            </w:pPr>
          </w:p>
        </w:tc>
        <w:tc>
          <w:tcPr>
            <w:tcW w:w="810" w:type="dxa"/>
            <w:vAlign w:val="center"/>
          </w:tcPr>
          <w:p>
            <w:pPr>
              <w:spacing w:line="360" w:lineRule="auto"/>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w:t>
            </w:r>
          </w:p>
        </w:tc>
        <w:tc>
          <w:tcPr>
            <w:tcW w:w="1916" w:type="dxa"/>
            <w:vAlign w:val="center"/>
          </w:tcPr>
          <w:p>
            <w:pPr>
              <w:spacing w:line="360" w:lineRule="auto"/>
              <w:jc w:val="center"/>
              <w:rPr>
                <w:rFonts w:asciiTheme="minorEastAsia" w:hAnsiTheme="minorEastAsia" w:eastAsiaTheme="minorEastAsia" w:cstheme="minorEastAsia"/>
                <w:sz w:val="24"/>
              </w:rPr>
            </w:pPr>
          </w:p>
        </w:tc>
        <w:tc>
          <w:tcPr>
            <w:tcW w:w="2497" w:type="dxa"/>
            <w:vAlign w:val="center"/>
          </w:tcPr>
          <w:p>
            <w:pPr>
              <w:spacing w:line="360" w:lineRule="auto"/>
              <w:jc w:val="center"/>
              <w:rPr>
                <w:rFonts w:asciiTheme="minorEastAsia" w:hAnsiTheme="minorEastAsia" w:eastAsiaTheme="minorEastAsia" w:cstheme="minorEastAsia"/>
                <w:sz w:val="24"/>
              </w:rPr>
            </w:pPr>
          </w:p>
        </w:tc>
        <w:tc>
          <w:tcPr>
            <w:tcW w:w="2575" w:type="dxa"/>
            <w:vAlign w:val="center"/>
          </w:tcPr>
          <w:p>
            <w:pPr>
              <w:spacing w:line="360" w:lineRule="auto"/>
              <w:jc w:val="center"/>
              <w:rPr>
                <w:rFonts w:asciiTheme="minorEastAsia" w:hAnsiTheme="minorEastAsia" w:eastAsiaTheme="minorEastAsia" w:cstheme="minorEastAsia"/>
                <w:sz w:val="24"/>
              </w:rPr>
            </w:pPr>
          </w:p>
        </w:tc>
        <w:tc>
          <w:tcPr>
            <w:tcW w:w="810" w:type="dxa"/>
            <w:vAlign w:val="center"/>
          </w:tcPr>
          <w:p>
            <w:pPr>
              <w:spacing w:line="360" w:lineRule="auto"/>
              <w:jc w:val="center"/>
              <w:rPr>
                <w:rFonts w:asciiTheme="minorEastAsia" w:hAnsiTheme="minorEastAsia" w:eastAsiaTheme="minorEastAsia" w:cstheme="minorEastAsia"/>
                <w:sz w:val="24"/>
              </w:rPr>
            </w:pPr>
          </w:p>
        </w:tc>
      </w:tr>
    </w:tbl>
    <w:p>
      <w:pPr>
        <w:spacing w:line="360" w:lineRule="auto"/>
        <w:ind w:firstLine="435"/>
        <w:rPr>
          <w:rFonts w:hint="eastAsia"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6.2技术响应表</w:t>
      </w:r>
    </w:p>
    <w:tbl>
      <w:tblPr>
        <w:tblStyle w:val="3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560"/>
        <w:gridCol w:w="2863"/>
        <w:gridCol w:w="2482"/>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61" w:type="dxa"/>
            <w:vAlign w:val="center"/>
          </w:tcPr>
          <w:p>
            <w:pPr>
              <w:pStyle w:val="13"/>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序号</w:t>
            </w:r>
          </w:p>
        </w:tc>
        <w:tc>
          <w:tcPr>
            <w:tcW w:w="1560" w:type="dxa"/>
            <w:vAlign w:val="center"/>
          </w:tcPr>
          <w:p>
            <w:pPr>
              <w:pStyle w:val="13"/>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bCs/>
                <w:sz w:val="24"/>
                <w:szCs w:val="24"/>
              </w:rPr>
              <w:t>货物名称</w:t>
            </w:r>
          </w:p>
        </w:tc>
        <w:tc>
          <w:tcPr>
            <w:tcW w:w="2863" w:type="dxa"/>
            <w:vAlign w:val="center"/>
          </w:tcPr>
          <w:p>
            <w:pPr>
              <w:pStyle w:val="13"/>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磋商文件规定的技术参数要求</w:t>
            </w:r>
          </w:p>
        </w:tc>
        <w:tc>
          <w:tcPr>
            <w:tcW w:w="2482" w:type="dxa"/>
            <w:vAlign w:val="center"/>
          </w:tcPr>
          <w:p>
            <w:pPr>
              <w:pStyle w:val="13"/>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所投产品的品牌、型号及技术参数</w:t>
            </w:r>
          </w:p>
        </w:tc>
        <w:tc>
          <w:tcPr>
            <w:tcW w:w="856" w:type="dxa"/>
            <w:vAlign w:val="center"/>
          </w:tcPr>
          <w:p>
            <w:pPr>
              <w:pStyle w:val="13"/>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1560" w:type="dxa"/>
            <w:vAlign w:val="center"/>
          </w:tcPr>
          <w:p>
            <w:pPr>
              <w:spacing w:line="360" w:lineRule="auto"/>
              <w:jc w:val="center"/>
              <w:rPr>
                <w:rFonts w:asciiTheme="minorEastAsia" w:hAnsiTheme="minorEastAsia" w:eastAsiaTheme="minorEastAsia" w:cstheme="minorEastAsia"/>
                <w:sz w:val="24"/>
              </w:rPr>
            </w:pPr>
          </w:p>
        </w:tc>
        <w:tc>
          <w:tcPr>
            <w:tcW w:w="2863" w:type="dxa"/>
            <w:vAlign w:val="center"/>
          </w:tcPr>
          <w:p>
            <w:pPr>
              <w:spacing w:line="360" w:lineRule="auto"/>
              <w:jc w:val="center"/>
              <w:rPr>
                <w:rFonts w:asciiTheme="minorEastAsia" w:hAnsiTheme="minorEastAsia" w:eastAsiaTheme="minorEastAsia" w:cstheme="minorEastAsia"/>
                <w:sz w:val="24"/>
              </w:rPr>
            </w:pPr>
          </w:p>
        </w:tc>
        <w:tc>
          <w:tcPr>
            <w:tcW w:w="2482" w:type="dxa"/>
            <w:vAlign w:val="center"/>
          </w:tcPr>
          <w:p>
            <w:pPr>
              <w:spacing w:line="360" w:lineRule="auto"/>
              <w:jc w:val="center"/>
              <w:rPr>
                <w:rFonts w:asciiTheme="minorEastAsia" w:hAnsiTheme="minorEastAsia" w:eastAsiaTheme="minorEastAsia" w:cstheme="minorEastAsia"/>
                <w:sz w:val="24"/>
              </w:rPr>
            </w:pPr>
          </w:p>
        </w:tc>
        <w:tc>
          <w:tcPr>
            <w:tcW w:w="856" w:type="dxa"/>
            <w:vAlign w:val="center"/>
          </w:tcPr>
          <w:p>
            <w:pPr>
              <w:spacing w:line="360" w:lineRule="auto"/>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w:t>
            </w:r>
          </w:p>
        </w:tc>
        <w:tc>
          <w:tcPr>
            <w:tcW w:w="1560" w:type="dxa"/>
            <w:vAlign w:val="center"/>
          </w:tcPr>
          <w:p>
            <w:pPr>
              <w:spacing w:line="360" w:lineRule="auto"/>
              <w:jc w:val="center"/>
              <w:rPr>
                <w:rFonts w:asciiTheme="minorEastAsia" w:hAnsiTheme="minorEastAsia" w:eastAsiaTheme="minorEastAsia" w:cstheme="minorEastAsia"/>
                <w:sz w:val="24"/>
              </w:rPr>
            </w:pPr>
          </w:p>
        </w:tc>
        <w:tc>
          <w:tcPr>
            <w:tcW w:w="2863" w:type="dxa"/>
            <w:vAlign w:val="center"/>
          </w:tcPr>
          <w:p>
            <w:pPr>
              <w:spacing w:line="360" w:lineRule="auto"/>
              <w:jc w:val="center"/>
              <w:rPr>
                <w:rFonts w:asciiTheme="minorEastAsia" w:hAnsiTheme="minorEastAsia" w:eastAsiaTheme="minorEastAsia" w:cstheme="minorEastAsia"/>
                <w:sz w:val="24"/>
              </w:rPr>
            </w:pPr>
          </w:p>
        </w:tc>
        <w:tc>
          <w:tcPr>
            <w:tcW w:w="2482" w:type="dxa"/>
            <w:vAlign w:val="center"/>
          </w:tcPr>
          <w:p>
            <w:pPr>
              <w:spacing w:line="360" w:lineRule="auto"/>
              <w:jc w:val="center"/>
              <w:rPr>
                <w:rFonts w:asciiTheme="minorEastAsia" w:hAnsiTheme="minorEastAsia" w:eastAsiaTheme="minorEastAsia" w:cstheme="minorEastAsia"/>
                <w:sz w:val="24"/>
              </w:rPr>
            </w:pPr>
          </w:p>
        </w:tc>
        <w:tc>
          <w:tcPr>
            <w:tcW w:w="856" w:type="dxa"/>
            <w:vAlign w:val="center"/>
          </w:tcPr>
          <w:p>
            <w:pPr>
              <w:spacing w:line="360" w:lineRule="auto"/>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w:t>
            </w:r>
          </w:p>
        </w:tc>
        <w:tc>
          <w:tcPr>
            <w:tcW w:w="1560" w:type="dxa"/>
            <w:vAlign w:val="center"/>
          </w:tcPr>
          <w:p>
            <w:pPr>
              <w:spacing w:line="360" w:lineRule="auto"/>
              <w:jc w:val="center"/>
              <w:rPr>
                <w:rFonts w:asciiTheme="minorEastAsia" w:hAnsiTheme="minorEastAsia" w:eastAsiaTheme="minorEastAsia" w:cstheme="minorEastAsia"/>
                <w:sz w:val="24"/>
              </w:rPr>
            </w:pPr>
          </w:p>
        </w:tc>
        <w:tc>
          <w:tcPr>
            <w:tcW w:w="2863" w:type="dxa"/>
            <w:vAlign w:val="center"/>
          </w:tcPr>
          <w:p>
            <w:pPr>
              <w:spacing w:line="360" w:lineRule="auto"/>
              <w:jc w:val="center"/>
              <w:rPr>
                <w:rFonts w:asciiTheme="minorEastAsia" w:hAnsiTheme="minorEastAsia" w:eastAsiaTheme="minorEastAsia" w:cstheme="minorEastAsia"/>
                <w:sz w:val="24"/>
              </w:rPr>
            </w:pPr>
          </w:p>
        </w:tc>
        <w:tc>
          <w:tcPr>
            <w:tcW w:w="2482" w:type="dxa"/>
            <w:vAlign w:val="center"/>
          </w:tcPr>
          <w:p>
            <w:pPr>
              <w:pStyle w:val="63"/>
              <w:spacing w:line="360" w:lineRule="auto"/>
              <w:jc w:val="center"/>
              <w:rPr>
                <w:rFonts w:asciiTheme="minorEastAsia" w:hAnsiTheme="minorEastAsia" w:eastAsiaTheme="minorEastAsia" w:cstheme="minorEastAsia"/>
                <w:szCs w:val="24"/>
              </w:rPr>
            </w:pPr>
          </w:p>
        </w:tc>
        <w:tc>
          <w:tcPr>
            <w:tcW w:w="856" w:type="dxa"/>
            <w:vAlign w:val="center"/>
          </w:tcPr>
          <w:p>
            <w:pPr>
              <w:spacing w:line="360" w:lineRule="auto"/>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w:t>
            </w:r>
          </w:p>
        </w:tc>
        <w:tc>
          <w:tcPr>
            <w:tcW w:w="1560" w:type="dxa"/>
            <w:vAlign w:val="center"/>
          </w:tcPr>
          <w:p>
            <w:pPr>
              <w:spacing w:line="360" w:lineRule="auto"/>
              <w:jc w:val="center"/>
              <w:rPr>
                <w:rFonts w:asciiTheme="minorEastAsia" w:hAnsiTheme="minorEastAsia" w:eastAsiaTheme="minorEastAsia" w:cstheme="minorEastAsia"/>
                <w:sz w:val="24"/>
              </w:rPr>
            </w:pPr>
          </w:p>
        </w:tc>
        <w:tc>
          <w:tcPr>
            <w:tcW w:w="2863" w:type="dxa"/>
            <w:vAlign w:val="center"/>
          </w:tcPr>
          <w:p>
            <w:pPr>
              <w:spacing w:line="360" w:lineRule="auto"/>
              <w:jc w:val="center"/>
              <w:rPr>
                <w:rFonts w:asciiTheme="minorEastAsia" w:hAnsiTheme="minorEastAsia" w:eastAsiaTheme="minorEastAsia" w:cstheme="minorEastAsia"/>
                <w:sz w:val="24"/>
              </w:rPr>
            </w:pPr>
          </w:p>
        </w:tc>
        <w:tc>
          <w:tcPr>
            <w:tcW w:w="2482" w:type="dxa"/>
            <w:vAlign w:val="center"/>
          </w:tcPr>
          <w:p>
            <w:pPr>
              <w:pStyle w:val="63"/>
              <w:spacing w:line="360" w:lineRule="auto"/>
              <w:jc w:val="center"/>
              <w:rPr>
                <w:rFonts w:asciiTheme="minorEastAsia" w:hAnsiTheme="minorEastAsia" w:eastAsiaTheme="minorEastAsia" w:cstheme="minorEastAsia"/>
                <w:szCs w:val="24"/>
              </w:rPr>
            </w:pPr>
          </w:p>
        </w:tc>
        <w:tc>
          <w:tcPr>
            <w:tcW w:w="856" w:type="dxa"/>
            <w:vAlign w:val="center"/>
          </w:tcPr>
          <w:p>
            <w:pPr>
              <w:spacing w:line="360" w:lineRule="auto"/>
              <w:jc w:val="center"/>
              <w:rPr>
                <w:rFonts w:asciiTheme="minorEastAsia" w:hAnsiTheme="minorEastAsia" w:eastAsia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w:t>
            </w:r>
          </w:p>
        </w:tc>
        <w:tc>
          <w:tcPr>
            <w:tcW w:w="1560" w:type="dxa"/>
            <w:vAlign w:val="center"/>
          </w:tcPr>
          <w:p>
            <w:pPr>
              <w:spacing w:line="360" w:lineRule="auto"/>
              <w:jc w:val="center"/>
              <w:rPr>
                <w:rFonts w:asciiTheme="minorEastAsia" w:hAnsiTheme="minorEastAsia" w:eastAsiaTheme="minorEastAsia" w:cstheme="minorEastAsia"/>
                <w:sz w:val="24"/>
              </w:rPr>
            </w:pPr>
          </w:p>
        </w:tc>
        <w:tc>
          <w:tcPr>
            <w:tcW w:w="2863" w:type="dxa"/>
            <w:vAlign w:val="center"/>
          </w:tcPr>
          <w:p>
            <w:pPr>
              <w:spacing w:line="360" w:lineRule="auto"/>
              <w:jc w:val="center"/>
              <w:rPr>
                <w:rFonts w:asciiTheme="minorEastAsia" w:hAnsiTheme="minorEastAsia" w:eastAsiaTheme="minorEastAsia" w:cstheme="minorEastAsia"/>
                <w:sz w:val="24"/>
              </w:rPr>
            </w:pPr>
          </w:p>
        </w:tc>
        <w:tc>
          <w:tcPr>
            <w:tcW w:w="2482" w:type="dxa"/>
            <w:vAlign w:val="center"/>
          </w:tcPr>
          <w:p>
            <w:pPr>
              <w:spacing w:line="360" w:lineRule="auto"/>
              <w:jc w:val="center"/>
              <w:rPr>
                <w:rFonts w:asciiTheme="minorEastAsia" w:hAnsiTheme="minorEastAsia" w:eastAsiaTheme="minorEastAsia" w:cstheme="minorEastAsia"/>
                <w:sz w:val="24"/>
              </w:rPr>
            </w:pPr>
          </w:p>
        </w:tc>
        <w:tc>
          <w:tcPr>
            <w:tcW w:w="856" w:type="dxa"/>
            <w:vAlign w:val="center"/>
          </w:tcPr>
          <w:p>
            <w:pPr>
              <w:spacing w:line="360" w:lineRule="auto"/>
              <w:jc w:val="center"/>
              <w:rPr>
                <w:rFonts w:asciiTheme="minorEastAsia" w:hAnsiTheme="minorEastAsia" w:eastAsiaTheme="minorEastAsia" w:cstheme="minorEastAsia"/>
                <w:sz w:val="24"/>
              </w:rPr>
            </w:pPr>
          </w:p>
        </w:tc>
      </w:tr>
    </w:tbl>
    <w:p>
      <w:pPr>
        <w:spacing w:line="360" w:lineRule="auto"/>
        <w:ind w:firstLine="435"/>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p>
    <w:p>
      <w:pPr>
        <w:spacing w:line="360" w:lineRule="auto"/>
        <w:rPr>
          <w:rFonts w:asciiTheme="minorEastAsia" w:hAnsiTheme="minorEastAsia" w:eastAsiaTheme="minorEastAsia" w:cstheme="minorEastAsia"/>
          <w:b/>
          <w:sz w:val="24"/>
        </w:rPr>
      </w:pPr>
    </w:p>
    <w:p>
      <w:pPr>
        <w:spacing w:line="360" w:lineRule="auto"/>
        <w:ind w:firstLine="435"/>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6.3货物说明一览表</w:t>
      </w:r>
    </w:p>
    <w:tbl>
      <w:tblPr>
        <w:tblStyle w:val="3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1"/>
        <w:gridCol w:w="1420"/>
        <w:gridCol w:w="1420"/>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420" w:type="dxa"/>
            <w:vAlign w:val="center"/>
          </w:tcPr>
          <w:p>
            <w:pPr>
              <w:pStyle w:val="13"/>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bCs/>
                <w:sz w:val="24"/>
                <w:szCs w:val="24"/>
              </w:rPr>
              <w:t>货物名称</w:t>
            </w:r>
          </w:p>
        </w:tc>
        <w:tc>
          <w:tcPr>
            <w:tcW w:w="1420" w:type="dxa"/>
            <w:vAlign w:val="center"/>
          </w:tcPr>
          <w:p>
            <w:pPr>
              <w:pStyle w:val="13"/>
              <w:spacing w:line="360" w:lineRule="auto"/>
              <w:jc w:val="center"/>
              <w:rPr>
                <w:rFonts w:asciiTheme="minorEastAsia" w:hAnsiTheme="minorEastAsia" w:eastAsiaTheme="minorEastAsia" w:cstheme="minorEastAsia"/>
                <w:b/>
                <w:sz w:val="24"/>
                <w:szCs w:val="24"/>
              </w:rPr>
            </w:pPr>
          </w:p>
        </w:tc>
        <w:tc>
          <w:tcPr>
            <w:tcW w:w="1421" w:type="dxa"/>
            <w:vAlign w:val="center"/>
          </w:tcPr>
          <w:p>
            <w:pPr>
              <w:pStyle w:val="13"/>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bCs/>
                <w:sz w:val="24"/>
                <w:szCs w:val="24"/>
              </w:rPr>
              <w:t>品牌型号</w:t>
            </w:r>
          </w:p>
        </w:tc>
        <w:tc>
          <w:tcPr>
            <w:tcW w:w="1420" w:type="dxa"/>
            <w:vAlign w:val="center"/>
          </w:tcPr>
          <w:p>
            <w:pPr>
              <w:pStyle w:val="13"/>
              <w:spacing w:line="360" w:lineRule="auto"/>
              <w:jc w:val="center"/>
              <w:rPr>
                <w:rFonts w:asciiTheme="minorEastAsia" w:hAnsiTheme="minorEastAsia" w:eastAsiaTheme="minorEastAsia" w:cstheme="minorEastAsia"/>
                <w:b/>
                <w:sz w:val="24"/>
                <w:szCs w:val="24"/>
              </w:rPr>
            </w:pPr>
          </w:p>
        </w:tc>
        <w:tc>
          <w:tcPr>
            <w:tcW w:w="1420" w:type="dxa"/>
            <w:vAlign w:val="center"/>
          </w:tcPr>
          <w:p>
            <w:pPr>
              <w:pStyle w:val="13"/>
              <w:spacing w:line="360" w:lineRule="auto"/>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bCs/>
                <w:sz w:val="24"/>
                <w:szCs w:val="24"/>
              </w:rPr>
              <w:t>数量</w:t>
            </w:r>
          </w:p>
        </w:tc>
        <w:tc>
          <w:tcPr>
            <w:tcW w:w="1421" w:type="dxa"/>
            <w:vAlign w:val="center"/>
          </w:tcPr>
          <w:p>
            <w:pPr>
              <w:pStyle w:val="13"/>
              <w:spacing w:line="360" w:lineRule="auto"/>
              <w:jc w:val="center"/>
              <w:rPr>
                <w:rFonts w:asciiTheme="minorEastAsia" w:hAnsiTheme="minorEastAsia" w:eastAsiaTheme="minorEastAsia" w:cs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3" w:hRule="atLeast"/>
          <w:jc w:val="center"/>
        </w:trPr>
        <w:tc>
          <w:tcPr>
            <w:tcW w:w="8522" w:type="dxa"/>
            <w:gridSpan w:val="6"/>
          </w:tcPr>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所投产品的技术参数及性能说明：</w:t>
            </w:r>
          </w:p>
        </w:tc>
      </w:tr>
    </w:tbl>
    <w:p>
      <w:pPr>
        <w:pStyle w:val="15"/>
        <w:spacing w:line="360" w:lineRule="auto"/>
        <w:rPr>
          <w:rFonts w:asciiTheme="minorEastAsia" w:hAnsiTheme="minorEastAsia" w:eastAsiaTheme="minorEastAsia" w:cstheme="minorEastAsia"/>
          <w:b w:val="0"/>
          <w:sz w:val="24"/>
          <w:szCs w:val="24"/>
        </w:rPr>
      </w:pPr>
      <w:r>
        <w:rPr>
          <w:rFonts w:hint="eastAsia" w:asciiTheme="minorEastAsia" w:hAnsiTheme="minorEastAsia" w:eastAsiaTheme="minorEastAsia" w:cstheme="minorEastAsia"/>
          <w:b w:val="0"/>
          <w:sz w:val="24"/>
          <w:szCs w:val="24"/>
        </w:rPr>
        <w:t>供应商公章：</w:t>
      </w:r>
      <w:r>
        <w:rPr>
          <w:rFonts w:hint="eastAsia" w:asciiTheme="minorEastAsia" w:hAnsiTheme="minorEastAsia" w:eastAsiaTheme="minorEastAsia" w:cstheme="minorEastAsia"/>
          <w:b w:val="0"/>
          <w:sz w:val="24"/>
          <w:szCs w:val="24"/>
        </w:rPr>
        <w:br w:type="page"/>
      </w:r>
    </w:p>
    <w:p>
      <w:pPr>
        <w:spacing w:line="360" w:lineRule="auto"/>
        <w:jc w:val="center"/>
        <w:outlineLvl w:val="2"/>
        <w:rPr>
          <w:rFonts w:ascii="宋体" w:hAnsi="宋体"/>
          <w:b/>
          <w:sz w:val="24"/>
        </w:rPr>
      </w:pPr>
      <w:r>
        <w:rPr>
          <w:rFonts w:hint="eastAsia" w:ascii="宋体" w:hAnsi="宋体"/>
          <w:b/>
          <w:sz w:val="24"/>
        </w:rPr>
        <w:t>八、</w:t>
      </w:r>
      <w:r>
        <w:rPr>
          <w:rFonts w:hint="eastAsia" w:asciiTheme="minorEastAsia" w:hAnsiTheme="minorEastAsia" w:eastAsiaTheme="minorEastAsia" w:cstheme="minorEastAsia"/>
          <w:b/>
          <w:sz w:val="24"/>
        </w:rPr>
        <w:t>供货安装（调试）方案</w:t>
      </w:r>
    </w:p>
    <w:p>
      <w:pPr>
        <w:spacing w:line="360" w:lineRule="auto"/>
        <w:jc w:val="center"/>
        <w:rPr>
          <w:rFonts w:ascii="宋体" w:hAnsi="宋体"/>
          <w:i/>
          <w:sz w:val="24"/>
        </w:rPr>
      </w:pPr>
      <w:r>
        <w:rPr>
          <w:rFonts w:ascii="宋体" w:hAnsi="宋体"/>
          <w:i/>
          <w:sz w:val="24"/>
        </w:rPr>
        <w:t>(</w:t>
      </w:r>
      <w:r>
        <w:rPr>
          <w:rFonts w:hint="eastAsia" w:ascii="宋体" w:hAnsi="宋体"/>
          <w:i/>
          <w:sz w:val="24"/>
        </w:rPr>
        <w:t>供应商</w:t>
      </w:r>
      <w:r>
        <w:rPr>
          <w:rFonts w:ascii="宋体" w:hAnsi="宋体"/>
          <w:i/>
          <w:sz w:val="24"/>
        </w:rPr>
        <w:t>可自行制作格式)</w:t>
      </w:r>
    </w:p>
    <w:p>
      <w:pPr>
        <w:widowControl/>
        <w:jc w:val="left"/>
        <w:rPr>
          <w:rFonts w:ascii="宋体" w:hAnsi="宋体"/>
          <w:sz w:val="24"/>
        </w:rPr>
      </w:pPr>
      <w:r>
        <w:rPr>
          <w:rFonts w:ascii="宋体" w:hAnsi="宋体"/>
          <w:sz w:val="24"/>
        </w:rPr>
        <w:br w:type="page"/>
      </w:r>
    </w:p>
    <w:p>
      <w:pPr>
        <w:spacing w:line="360" w:lineRule="auto"/>
        <w:jc w:val="center"/>
        <w:outlineLvl w:val="2"/>
        <w:rPr>
          <w:rFonts w:ascii="宋体" w:hAnsi="宋体"/>
          <w:b/>
          <w:sz w:val="24"/>
        </w:rPr>
      </w:pPr>
      <w:r>
        <w:rPr>
          <w:rFonts w:hint="eastAsia" w:ascii="宋体" w:hAnsi="宋体"/>
          <w:b/>
          <w:sz w:val="24"/>
        </w:rPr>
        <w:t>九、</w:t>
      </w:r>
      <w:r>
        <w:rPr>
          <w:rFonts w:hint="eastAsia" w:asciiTheme="minorEastAsia" w:hAnsiTheme="minorEastAsia" w:eastAsiaTheme="minorEastAsia" w:cstheme="minorEastAsia"/>
          <w:b/>
          <w:sz w:val="24"/>
        </w:rPr>
        <w:t>售后服务与维保方案</w:t>
      </w:r>
    </w:p>
    <w:p>
      <w:pPr>
        <w:spacing w:line="360" w:lineRule="auto"/>
        <w:jc w:val="center"/>
        <w:rPr>
          <w:rFonts w:ascii="宋体" w:hAnsi="宋体"/>
          <w:i/>
          <w:sz w:val="24"/>
        </w:rPr>
      </w:pPr>
      <w:r>
        <w:rPr>
          <w:rFonts w:ascii="宋体" w:hAnsi="宋体"/>
          <w:i/>
          <w:sz w:val="24"/>
        </w:rPr>
        <w:t>(</w:t>
      </w:r>
      <w:r>
        <w:rPr>
          <w:rFonts w:hint="eastAsia" w:ascii="宋体" w:hAnsi="宋体"/>
          <w:i/>
          <w:sz w:val="24"/>
        </w:rPr>
        <w:t>供应商</w:t>
      </w:r>
      <w:r>
        <w:rPr>
          <w:rFonts w:ascii="宋体" w:hAnsi="宋体"/>
          <w:i/>
          <w:sz w:val="24"/>
        </w:rPr>
        <w:t>可自行制作格式)</w:t>
      </w:r>
    </w:p>
    <w:p>
      <w:pPr>
        <w:spacing w:line="360" w:lineRule="auto"/>
        <w:jc w:val="center"/>
        <w:rPr>
          <w:rFonts w:ascii="宋体" w:hAnsi="宋体"/>
          <w:i/>
          <w:sz w:val="24"/>
        </w:rPr>
      </w:pPr>
    </w:p>
    <w:p>
      <w:r>
        <w:br w:type="page"/>
      </w:r>
    </w:p>
    <w:p>
      <w:pPr>
        <w:spacing w:line="360" w:lineRule="auto"/>
        <w:jc w:val="center"/>
        <w:outlineLvl w:val="2"/>
        <w:rPr>
          <w:rFonts w:ascii="宋体" w:hAnsi="宋体"/>
          <w:b/>
          <w:sz w:val="24"/>
        </w:rPr>
      </w:pPr>
      <w:r>
        <w:rPr>
          <w:rFonts w:hint="eastAsia" w:ascii="宋体" w:hAnsi="宋体"/>
          <w:b/>
          <w:sz w:val="24"/>
        </w:rPr>
        <w:t>十、磋商业绩承诺函</w:t>
      </w:r>
    </w:p>
    <w:p>
      <w:pPr>
        <w:spacing w:line="360" w:lineRule="auto"/>
        <w:ind w:firstLine="435"/>
        <w:rPr>
          <w:rFonts w:ascii="宋体" w:hAnsi="宋体"/>
          <w:sz w:val="24"/>
        </w:rPr>
      </w:pPr>
    </w:p>
    <w:p>
      <w:pPr>
        <w:spacing w:line="360" w:lineRule="auto"/>
        <w:ind w:firstLine="435"/>
        <w:rPr>
          <w:rFonts w:ascii="宋体" w:hAnsi="宋体"/>
          <w:sz w:val="24"/>
        </w:rPr>
      </w:pPr>
      <w:r>
        <w:rPr>
          <w:rFonts w:hint="eastAsia" w:ascii="宋体" w:hAnsi="宋体"/>
          <w:sz w:val="24"/>
        </w:rPr>
        <w:t>我单位同意成交公告中公示以下业绩并承诺：响应文件中所提供的业绩均真实有效，若被发现存在任何虚假、隐瞒情况，我单位承担由此产生的一切后果。</w:t>
      </w:r>
    </w:p>
    <w:p>
      <w:pPr>
        <w:spacing w:line="360" w:lineRule="auto"/>
        <w:ind w:firstLine="435"/>
        <w:rPr>
          <w:rFonts w:ascii="宋体" w:hAnsi="宋体"/>
          <w:sz w:val="24"/>
        </w:rPr>
      </w:pPr>
    </w:p>
    <w:p>
      <w:pPr>
        <w:spacing w:line="360" w:lineRule="auto"/>
        <w:ind w:firstLine="3858" w:firstLineChars="1762"/>
        <w:rPr>
          <w:rFonts w:ascii="宋体" w:hAnsi="宋体"/>
          <w:sz w:val="24"/>
          <w:u w:val="single"/>
        </w:rPr>
      </w:pPr>
      <w:r>
        <w:rPr>
          <w:rFonts w:hint="eastAsia" w:ascii="宋体" w:hAnsi="宋体"/>
          <w:sz w:val="24"/>
        </w:rPr>
        <w:t>供应商公章：</w:t>
      </w:r>
      <w:r>
        <w:rPr>
          <w:rFonts w:hint="eastAsia" w:ascii="宋体" w:hAnsi="宋体"/>
          <w:sz w:val="24"/>
          <w:u w:val="single"/>
        </w:rPr>
        <w:t xml:space="preserve">              </w:t>
      </w:r>
    </w:p>
    <w:p>
      <w:pPr>
        <w:tabs>
          <w:tab w:val="left" w:pos="630"/>
        </w:tabs>
        <w:spacing w:line="360" w:lineRule="auto"/>
        <w:ind w:firstLine="3858" w:firstLineChars="1762"/>
        <w:rPr>
          <w:rFonts w:ascii="宋体" w:hAnsi="宋体"/>
          <w:sz w:val="24"/>
          <w:u w:val="single"/>
        </w:rPr>
      </w:pPr>
      <w:r>
        <w:rPr>
          <w:rFonts w:hint="eastAsia" w:ascii="宋体" w:hAnsi="宋体"/>
          <w:sz w:val="24"/>
        </w:rPr>
        <w:t xml:space="preserve">日    </w:t>
      </w:r>
      <w:r>
        <w:rPr>
          <w:rFonts w:ascii="宋体" w:hAnsi="宋体"/>
          <w:sz w:val="24"/>
        </w:rPr>
        <w:t xml:space="preserve"> </w:t>
      </w:r>
      <w:r>
        <w:rPr>
          <w:rFonts w:hint="eastAsia" w:ascii="宋体" w:hAnsi="宋体"/>
          <w:sz w:val="24"/>
        </w:rPr>
        <w:t xml:space="preserve"> 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p>
    <w:p>
      <w:pPr>
        <w:tabs>
          <w:tab w:val="left" w:pos="630"/>
        </w:tabs>
        <w:spacing w:line="360" w:lineRule="auto"/>
        <w:ind w:firstLine="3330" w:firstLineChars="1762"/>
        <w:rPr>
          <w:rFonts w:ascii="宋体" w:hAnsi="宋体"/>
        </w:rPr>
      </w:pP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4106"/>
        <w:gridCol w:w="2528"/>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940" w:type="dxa"/>
            <w:vAlign w:val="center"/>
          </w:tcPr>
          <w:p>
            <w:pPr>
              <w:spacing w:line="360" w:lineRule="auto"/>
              <w:jc w:val="center"/>
              <w:rPr>
                <w:rFonts w:ascii="宋体" w:hAnsi="宋体"/>
                <w:sz w:val="24"/>
              </w:rPr>
            </w:pPr>
            <w:r>
              <w:rPr>
                <w:rFonts w:hint="eastAsia" w:ascii="宋体" w:hAnsi="宋体"/>
                <w:sz w:val="24"/>
              </w:rPr>
              <w:t>序号</w:t>
            </w:r>
          </w:p>
        </w:tc>
        <w:tc>
          <w:tcPr>
            <w:tcW w:w="4106" w:type="dxa"/>
            <w:vAlign w:val="center"/>
          </w:tcPr>
          <w:p>
            <w:pPr>
              <w:spacing w:line="360" w:lineRule="auto"/>
              <w:jc w:val="center"/>
              <w:rPr>
                <w:rFonts w:ascii="宋体" w:hAnsi="宋体"/>
                <w:sz w:val="24"/>
              </w:rPr>
            </w:pPr>
            <w:r>
              <w:rPr>
                <w:rFonts w:hint="eastAsia" w:ascii="宋体" w:hAnsi="宋体"/>
                <w:sz w:val="24"/>
              </w:rPr>
              <w:t>项目名称</w:t>
            </w:r>
          </w:p>
        </w:tc>
        <w:tc>
          <w:tcPr>
            <w:tcW w:w="2528" w:type="dxa"/>
            <w:vAlign w:val="center"/>
          </w:tcPr>
          <w:p>
            <w:pPr>
              <w:widowControl/>
              <w:jc w:val="center"/>
              <w:rPr>
                <w:rFonts w:ascii="宋体" w:hAnsi="宋体"/>
                <w:sz w:val="24"/>
              </w:rPr>
            </w:pPr>
            <w:r>
              <w:rPr>
                <w:rFonts w:hint="eastAsia" w:ascii="宋体" w:hAnsi="宋体"/>
                <w:sz w:val="24"/>
              </w:rPr>
              <w:t>服务范围</w:t>
            </w:r>
          </w:p>
        </w:tc>
        <w:tc>
          <w:tcPr>
            <w:tcW w:w="948" w:type="dxa"/>
            <w:vAlign w:val="center"/>
          </w:tcPr>
          <w:p>
            <w:pPr>
              <w:spacing w:line="360" w:lineRule="auto"/>
              <w:jc w:val="center"/>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pPr>
              <w:spacing w:line="360" w:lineRule="auto"/>
              <w:jc w:val="center"/>
              <w:rPr>
                <w:rFonts w:ascii="宋体" w:hAnsi="宋体"/>
                <w:sz w:val="24"/>
              </w:rPr>
            </w:pPr>
            <w:r>
              <w:rPr>
                <w:rFonts w:hint="eastAsia" w:ascii="宋体" w:hAnsi="宋体"/>
                <w:sz w:val="24"/>
              </w:rPr>
              <w:t>1</w:t>
            </w:r>
          </w:p>
        </w:tc>
        <w:tc>
          <w:tcPr>
            <w:tcW w:w="4106" w:type="dxa"/>
            <w:vAlign w:val="center"/>
          </w:tcPr>
          <w:p>
            <w:pPr>
              <w:spacing w:line="360" w:lineRule="auto"/>
              <w:rPr>
                <w:rFonts w:ascii="宋体" w:hAnsi="宋体"/>
                <w:sz w:val="24"/>
              </w:rPr>
            </w:pPr>
          </w:p>
        </w:tc>
        <w:tc>
          <w:tcPr>
            <w:tcW w:w="2528" w:type="dxa"/>
            <w:vAlign w:val="center"/>
          </w:tcPr>
          <w:p>
            <w:pPr>
              <w:spacing w:line="360" w:lineRule="auto"/>
              <w:rPr>
                <w:rFonts w:ascii="宋体" w:hAnsi="宋体"/>
                <w:sz w:val="24"/>
              </w:rPr>
            </w:pPr>
          </w:p>
        </w:tc>
        <w:tc>
          <w:tcPr>
            <w:tcW w:w="948" w:type="dxa"/>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pPr>
              <w:spacing w:line="360" w:lineRule="auto"/>
              <w:jc w:val="center"/>
              <w:rPr>
                <w:rFonts w:ascii="宋体" w:hAnsi="宋体"/>
                <w:sz w:val="24"/>
              </w:rPr>
            </w:pPr>
            <w:r>
              <w:rPr>
                <w:rFonts w:hint="eastAsia" w:ascii="宋体" w:hAnsi="宋体"/>
                <w:sz w:val="24"/>
              </w:rPr>
              <w:t>2</w:t>
            </w:r>
          </w:p>
        </w:tc>
        <w:tc>
          <w:tcPr>
            <w:tcW w:w="4106" w:type="dxa"/>
            <w:vAlign w:val="center"/>
          </w:tcPr>
          <w:p>
            <w:pPr>
              <w:spacing w:line="360" w:lineRule="auto"/>
              <w:rPr>
                <w:rFonts w:ascii="宋体" w:hAnsi="宋体"/>
                <w:sz w:val="24"/>
              </w:rPr>
            </w:pPr>
          </w:p>
        </w:tc>
        <w:tc>
          <w:tcPr>
            <w:tcW w:w="2528" w:type="dxa"/>
            <w:vAlign w:val="center"/>
          </w:tcPr>
          <w:p>
            <w:pPr>
              <w:spacing w:line="360" w:lineRule="auto"/>
              <w:rPr>
                <w:rFonts w:ascii="宋体" w:hAnsi="宋体"/>
                <w:sz w:val="24"/>
              </w:rPr>
            </w:pPr>
          </w:p>
        </w:tc>
        <w:tc>
          <w:tcPr>
            <w:tcW w:w="948" w:type="dxa"/>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pPr>
              <w:spacing w:line="360" w:lineRule="auto"/>
              <w:jc w:val="center"/>
              <w:rPr>
                <w:rFonts w:ascii="宋体" w:hAnsi="宋体"/>
                <w:sz w:val="24"/>
              </w:rPr>
            </w:pPr>
            <w:r>
              <w:rPr>
                <w:rFonts w:hint="eastAsia" w:ascii="宋体" w:hAnsi="宋体"/>
                <w:sz w:val="24"/>
              </w:rPr>
              <w:t>3</w:t>
            </w:r>
          </w:p>
        </w:tc>
        <w:tc>
          <w:tcPr>
            <w:tcW w:w="4106" w:type="dxa"/>
            <w:vAlign w:val="center"/>
          </w:tcPr>
          <w:p>
            <w:pPr>
              <w:spacing w:line="360" w:lineRule="auto"/>
              <w:rPr>
                <w:rFonts w:ascii="宋体" w:hAnsi="宋体"/>
                <w:sz w:val="24"/>
              </w:rPr>
            </w:pPr>
          </w:p>
        </w:tc>
        <w:tc>
          <w:tcPr>
            <w:tcW w:w="2528" w:type="dxa"/>
            <w:vAlign w:val="center"/>
          </w:tcPr>
          <w:p>
            <w:pPr>
              <w:spacing w:line="360" w:lineRule="auto"/>
              <w:rPr>
                <w:rFonts w:ascii="宋体" w:hAnsi="宋体"/>
                <w:sz w:val="24"/>
              </w:rPr>
            </w:pPr>
          </w:p>
        </w:tc>
        <w:tc>
          <w:tcPr>
            <w:tcW w:w="948" w:type="dxa"/>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pPr>
              <w:spacing w:line="360" w:lineRule="auto"/>
              <w:jc w:val="center"/>
              <w:rPr>
                <w:rFonts w:ascii="宋体" w:hAnsi="宋体"/>
                <w:sz w:val="24"/>
              </w:rPr>
            </w:pPr>
            <w:r>
              <w:rPr>
                <w:rFonts w:hint="eastAsia" w:ascii="宋体" w:hAnsi="宋体"/>
                <w:sz w:val="24"/>
              </w:rPr>
              <w:t>4</w:t>
            </w:r>
          </w:p>
        </w:tc>
        <w:tc>
          <w:tcPr>
            <w:tcW w:w="4106" w:type="dxa"/>
            <w:vAlign w:val="center"/>
          </w:tcPr>
          <w:p>
            <w:pPr>
              <w:spacing w:line="360" w:lineRule="auto"/>
              <w:rPr>
                <w:rFonts w:ascii="宋体" w:hAnsi="宋体"/>
                <w:sz w:val="24"/>
              </w:rPr>
            </w:pPr>
          </w:p>
        </w:tc>
        <w:tc>
          <w:tcPr>
            <w:tcW w:w="2528" w:type="dxa"/>
            <w:vAlign w:val="center"/>
          </w:tcPr>
          <w:p>
            <w:pPr>
              <w:spacing w:line="360" w:lineRule="auto"/>
              <w:rPr>
                <w:rFonts w:ascii="宋体" w:hAnsi="宋体"/>
                <w:sz w:val="24"/>
              </w:rPr>
            </w:pPr>
          </w:p>
        </w:tc>
        <w:tc>
          <w:tcPr>
            <w:tcW w:w="948" w:type="dxa"/>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pPr>
              <w:spacing w:line="360" w:lineRule="auto"/>
              <w:jc w:val="center"/>
              <w:rPr>
                <w:rFonts w:ascii="宋体" w:hAnsi="宋体"/>
                <w:sz w:val="24"/>
              </w:rPr>
            </w:pPr>
            <w:r>
              <w:rPr>
                <w:rFonts w:hint="eastAsia" w:ascii="宋体" w:hAnsi="宋体"/>
                <w:sz w:val="24"/>
              </w:rPr>
              <w:t>5</w:t>
            </w:r>
          </w:p>
        </w:tc>
        <w:tc>
          <w:tcPr>
            <w:tcW w:w="4106" w:type="dxa"/>
            <w:vAlign w:val="center"/>
          </w:tcPr>
          <w:p>
            <w:pPr>
              <w:spacing w:line="360" w:lineRule="auto"/>
              <w:rPr>
                <w:rFonts w:ascii="宋体" w:hAnsi="宋体"/>
                <w:sz w:val="24"/>
              </w:rPr>
            </w:pPr>
          </w:p>
        </w:tc>
        <w:tc>
          <w:tcPr>
            <w:tcW w:w="2528" w:type="dxa"/>
            <w:vAlign w:val="center"/>
          </w:tcPr>
          <w:p>
            <w:pPr>
              <w:spacing w:line="360" w:lineRule="auto"/>
              <w:rPr>
                <w:rFonts w:ascii="宋体" w:hAnsi="宋体"/>
                <w:sz w:val="24"/>
              </w:rPr>
            </w:pPr>
          </w:p>
        </w:tc>
        <w:tc>
          <w:tcPr>
            <w:tcW w:w="948" w:type="dxa"/>
            <w:vAlign w:val="center"/>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pPr>
              <w:spacing w:line="360" w:lineRule="auto"/>
              <w:jc w:val="center"/>
              <w:rPr>
                <w:rFonts w:ascii="宋体" w:hAnsi="宋体"/>
                <w:sz w:val="24"/>
              </w:rPr>
            </w:pPr>
            <w:r>
              <w:rPr>
                <w:rFonts w:hint="eastAsia" w:ascii="宋体" w:hAnsi="宋体"/>
                <w:sz w:val="24"/>
              </w:rPr>
              <w:t>……</w:t>
            </w:r>
          </w:p>
        </w:tc>
        <w:tc>
          <w:tcPr>
            <w:tcW w:w="4106" w:type="dxa"/>
            <w:vAlign w:val="center"/>
          </w:tcPr>
          <w:p>
            <w:pPr>
              <w:spacing w:line="360" w:lineRule="auto"/>
              <w:rPr>
                <w:rFonts w:ascii="宋体" w:hAnsi="宋体"/>
                <w:sz w:val="24"/>
              </w:rPr>
            </w:pPr>
          </w:p>
        </w:tc>
        <w:tc>
          <w:tcPr>
            <w:tcW w:w="2528" w:type="dxa"/>
            <w:vAlign w:val="center"/>
          </w:tcPr>
          <w:p>
            <w:pPr>
              <w:spacing w:line="360" w:lineRule="auto"/>
              <w:rPr>
                <w:rFonts w:ascii="宋体" w:hAnsi="宋体"/>
                <w:sz w:val="24"/>
              </w:rPr>
            </w:pPr>
          </w:p>
        </w:tc>
        <w:tc>
          <w:tcPr>
            <w:tcW w:w="948" w:type="dxa"/>
            <w:vAlign w:val="center"/>
          </w:tcPr>
          <w:p>
            <w:pPr>
              <w:spacing w:line="360" w:lineRule="auto"/>
              <w:rPr>
                <w:rFonts w:ascii="宋体" w:hAnsi="宋体"/>
                <w:sz w:val="24"/>
              </w:rPr>
            </w:pPr>
          </w:p>
        </w:tc>
      </w:tr>
    </w:tbl>
    <w:p>
      <w:pPr>
        <w:adjustRightInd w:val="0"/>
        <w:snapToGrid w:val="0"/>
        <w:spacing w:line="360" w:lineRule="auto"/>
        <w:rPr>
          <w:rFonts w:ascii="宋体" w:hAnsi="宋体"/>
          <w:b/>
          <w:bCs/>
          <w:sz w:val="24"/>
          <w:szCs w:val="28"/>
        </w:rPr>
      </w:pPr>
    </w:p>
    <w:p>
      <w:pPr>
        <w:adjustRightInd w:val="0"/>
        <w:snapToGrid w:val="0"/>
        <w:spacing w:line="360" w:lineRule="auto"/>
        <w:rPr>
          <w:rFonts w:ascii="宋体" w:hAnsi="宋体"/>
          <w:b/>
          <w:bCs/>
          <w:sz w:val="24"/>
          <w:szCs w:val="28"/>
        </w:rPr>
      </w:pPr>
      <w:r>
        <w:rPr>
          <w:rFonts w:hint="eastAsia" w:ascii="宋体" w:hAnsi="宋体"/>
          <w:b/>
          <w:bCs/>
          <w:sz w:val="24"/>
          <w:szCs w:val="28"/>
        </w:rPr>
        <w:t>备注：</w:t>
      </w:r>
    </w:p>
    <w:p>
      <w:pPr>
        <w:spacing w:line="360" w:lineRule="auto"/>
        <w:ind w:firstLine="435"/>
        <w:rPr>
          <w:rFonts w:ascii="宋体" w:hAnsi="宋体"/>
          <w:sz w:val="24"/>
        </w:rPr>
      </w:pPr>
      <w:r>
        <w:rPr>
          <w:rFonts w:hint="eastAsia" w:ascii="宋体" w:hAnsi="宋体"/>
          <w:sz w:val="24"/>
        </w:rPr>
        <w:t>1.表中所列业绩应为供应商满足磋商文件要求的业绩；</w:t>
      </w:r>
    </w:p>
    <w:p>
      <w:pPr>
        <w:spacing w:line="360" w:lineRule="auto"/>
        <w:ind w:firstLine="435"/>
        <w:rPr>
          <w:rFonts w:ascii="宋体" w:hAnsi="宋体"/>
          <w:sz w:val="24"/>
        </w:rPr>
      </w:pPr>
      <w:r>
        <w:rPr>
          <w:rFonts w:hint="eastAsia" w:ascii="宋体" w:hAnsi="宋体"/>
          <w:sz w:val="24"/>
        </w:rPr>
        <w:t>2.成交供应商提供的以上业绩情况，如磋商文件《供应商须知前附表》有约定的，将按约定随评审结果公告。</w:t>
      </w:r>
    </w:p>
    <w:p>
      <w:pPr>
        <w:widowControl/>
        <w:jc w:val="left"/>
        <w:rPr>
          <w:rFonts w:ascii="宋体" w:hAnsi="宋体"/>
          <w:sz w:val="24"/>
        </w:rPr>
      </w:pPr>
      <w:r>
        <w:rPr>
          <w:rFonts w:ascii="宋体" w:hAnsi="宋体"/>
          <w:sz w:val="24"/>
        </w:rPr>
        <w:br w:type="page"/>
      </w:r>
    </w:p>
    <w:p>
      <w:pPr>
        <w:spacing w:line="360" w:lineRule="auto"/>
        <w:jc w:val="center"/>
        <w:outlineLvl w:val="2"/>
        <w:rPr>
          <w:rFonts w:ascii="宋体" w:hAnsi="宋体"/>
          <w:b/>
          <w:sz w:val="24"/>
        </w:rPr>
      </w:pPr>
      <w:r>
        <w:rPr>
          <w:rFonts w:hint="eastAsia" w:ascii="宋体" w:hAnsi="宋体"/>
          <w:b/>
          <w:sz w:val="24"/>
        </w:rPr>
        <w:t>十一、联合体协议</w:t>
      </w:r>
    </w:p>
    <w:p>
      <w:pPr>
        <w:pStyle w:val="28"/>
        <w:spacing w:line="360" w:lineRule="auto"/>
        <w:rPr>
          <w:rFonts w:ascii="宋体" w:hAnsi="宋体"/>
          <w:i/>
          <w:sz w:val="24"/>
        </w:rPr>
      </w:pPr>
      <w:r>
        <w:rPr>
          <w:rFonts w:hint="eastAsia" w:ascii="宋体" w:hAnsi="宋体"/>
          <w:i/>
          <w:sz w:val="24"/>
        </w:rPr>
        <w:t>（不允许联合体参加磋商或未组成联合体的，不需此件）</w:t>
      </w:r>
    </w:p>
    <w:p>
      <w:pPr>
        <w:spacing w:line="360" w:lineRule="auto"/>
        <w:ind w:firstLine="435"/>
        <w:rPr>
          <w:rFonts w:ascii="宋体" w:hAnsi="宋体"/>
          <w:sz w:val="24"/>
        </w:rPr>
      </w:pPr>
    </w:p>
    <w:p>
      <w:pPr>
        <w:spacing w:line="360" w:lineRule="auto"/>
        <w:ind w:firstLine="435"/>
        <w:rPr>
          <w:rFonts w:ascii="宋体" w:hAnsi="宋体"/>
          <w:sz w:val="24"/>
          <w:u w:val="single"/>
        </w:rPr>
      </w:pPr>
      <w:r>
        <w:rPr>
          <w:rFonts w:hint="eastAsia" w:ascii="宋体" w:hAnsi="宋体"/>
          <w:sz w:val="24"/>
        </w:rPr>
        <w:t>联合体成员一名称：</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pPr>
        <w:spacing w:line="360" w:lineRule="auto"/>
        <w:ind w:firstLine="435"/>
        <w:rPr>
          <w:rFonts w:ascii="宋体" w:hAnsi="宋体"/>
          <w:sz w:val="24"/>
          <w:u w:val="single"/>
        </w:rPr>
      </w:pPr>
      <w:r>
        <w:rPr>
          <w:rFonts w:hint="eastAsia" w:ascii="宋体" w:hAnsi="宋体"/>
          <w:sz w:val="24"/>
        </w:rPr>
        <w:t>联合体成员二名称：</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pPr>
        <w:spacing w:line="360" w:lineRule="auto"/>
        <w:ind w:firstLine="435"/>
        <w:rPr>
          <w:rFonts w:ascii="宋体" w:hAnsi="宋体"/>
          <w:sz w:val="24"/>
          <w:u w:val="single"/>
        </w:rPr>
      </w:pPr>
      <w:r>
        <w:rPr>
          <w:rFonts w:hint="eastAsia" w:ascii="宋体" w:hAnsi="宋体"/>
          <w:sz w:val="24"/>
        </w:rPr>
        <w:t>……</w:t>
      </w:r>
    </w:p>
    <w:p>
      <w:pPr>
        <w:spacing w:line="360" w:lineRule="auto"/>
        <w:ind w:firstLine="435"/>
        <w:rPr>
          <w:rFonts w:ascii="宋体" w:hAnsi="宋体"/>
          <w:sz w:val="24"/>
        </w:rPr>
      </w:pPr>
      <w:r>
        <w:rPr>
          <w:rFonts w:hint="eastAsia" w:ascii="宋体" w:hAnsi="宋体"/>
          <w:sz w:val="24"/>
        </w:rPr>
        <w:t>上述各成员单位经过友好协商，自愿组成</w:t>
      </w:r>
      <w:r>
        <w:rPr>
          <w:rFonts w:ascii="宋体" w:hAnsi="宋体"/>
          <w:sz w:val="24"/>
        </w:rPr>
        <w:t>联合体，共同参加</w:t>
      </w:r>
      <w:r>
        <w:rPr>
          <w:rFonts w:hint="eastAsia" w:ascii="宋体" w:hAnsi="宋体"/>
          <w:sz w:val="24"/>
        </w:rPr>
        <w:t>本项目的磋商，</w:t>
      </w:r>
      <w:r>
        <w:rPr>
          <w:rFonts w:ascii="宋体" w:hAnsi="宋体"/>
          <w:sz w:val="24"/>
        </w:rPr>
        <w:t>现就联合体参加磋商事宜订立如下协议：</w:t>
      </w:r>
    </w:p>
    <w:p>
      <w:pPr>
        <w:spacing w:line="360" w:lineRule="auto"/>
        <w:ind w:firstLine="435"/>
        <w:rPr>
          <w:rFonts w:ascii="宋体" w:hAnsi="宋体"/>
          <w:sz w:val="24"/>
        </w:rPr>
      </w:pPr>
      <w:r>
        <w:rPr>
          <w:rFonts w:hint="eastAsia" w:ascii="宋体" w:hAnsi="宋体"/>
          <w:sz w:val="24"/>
        </w:rPr>
        <w:t>1</w:t>
      </w:r>
      <w:r>
        <w:rPr>
          <w:rFonts w:ascii="宋体" w:hAnsi="宋体"/>
          <w:sz w:val="24"/>
        </w:rPr>
        <w:t>.</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（某成员单位名称）为联合体牵头人。</w:t>
      </w:r>
    </w:p>
    <w:p>
      <w:pPr>
        <w:spacing w:line="360" w:lineRule="auto"/>
        <w:ind w:firstLine="435"/>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在本项目磋商阶段，联合体牵头人负责磋商项目的一切组织、协调工作，并授权代理人以联合体的名义参加项目的磋商，代理人在磋商、合同签订过程中所签署的一切文件和处理与本次磋商有关的一切事务，联合体各方均予以承认并承担法律责任。联合体成交后，联合体各方共同与采购人签订合同，就本项目对采购人承担连带责任。</w:t>
      </w:r>
    </w:p>
    <w:p>
      <w:pPr>
        <w:spacing w:line="360" w:lineRule="auto"/>
        <w:ind w:firstLine="435"/>
        <w:rPr>
          <w:rFonts w:ascii="宋体" w:hAnsi="宋体"/>
          <w:sz w:val="24"/>
        </w:rPr>
      </w:pPr>
      <w:r>
        <w:rPr>
          <w:rFonts w:hint="eastAsia" w:ascii="宋体" w:hAnsi="宋体"/>
          <w:sz w:val="24"/>
        </w:rPr>
        <w:t>3</w:t>
      </w:r>
      <w:r>
        <w:rPr>
          <w:rFonts w:ascii="宋体" w:hAnsi="宋体"/>
          <w:sz w:val="24"/>
        </w:rPr>
        <w:t>.联合体各成员单位内部的职责分工</w:t>
      </w:r>
      <w:r>
        <w:rPr>
          <w:rFonts w:hint="eastAsia" w:ascii="宋体" w:hAnsi="宋体"/>
          <w:sz w:val="24"/>
        </w:rPr>
        <w:t>及各方负责内容的合同金额占总合同金额的百分比</w:t>
      </w:r>
      <w:r>
        <w:rPr>
          <w:rFonts w:ascii="宋体" w:hAnsi="宋体"/>
          <w:sz w:val="24"/>
        </w:rPr>
        <w:t>如下：</w:t>
      </w:r>
    </w:p>
    <w:p>
      <w:pPr>
        <w:spacing w:line="360" w:lineRule="auto"/>
        <w:ind w:firstLine="435"/>
        <w:rPr>
          <w:rFonts w:ascii="宋体" w:hAnsi="宋体"/>
          <w:sz w:val="24"/>
          <w:u w:val="single"/>
        </w:rPr>
      </w:pPr>
      <w:r>
        <w:rPr>
          <w:rFonts w:hint="eastAsia" w:ascii="宋体" w:hAnsi="宋体"/>
          <w:sz w:val="24"/>
        </w:rPr>
        <w:t>联合体成员一名称：</w:t>
      </w:r>
      <w:r>
        <w:rPr>
          <w:rFonts w:hint="eastAsia" w:ascii="宋体" w:hAnsi="宋体"/>
          <w:sz w:val="24"/>
          <w:u w:val="single"/>
        </w:rPr>
        <w:t xml:space="preserve">          </w:t>
      </w:r>
      <w:r>
        <w:rPr>
          <w:rFonts w:hint="eastAsia" w:ascii="宋体" w:hAnsi="宋体"/>
          <w:sz w:val="24"/>
        </w:rPr>
        <w:t>，承担</w:t>
      </w:r>
      <w:r>
        <w:rPr>
          <w:rFonts w:hint="eastAsia" w:ascii="宋体" w:hAnsi="宋体"/>
          <w:sz w:val="24"/>
          <w:u w:val="single"/>
        </w:rPr>
        <w:t xml:space="preserve">          </w:t>
      </w:r>
      <w:r>
        <w:rPr>
          <w:rFonts w:hint="eastAsia" w:ascii="宋体" w:hAnsi="宋体"/>
          <w:sz w:val="24"/>
        </w:rPr>
        <w:t>工作，负责内容的合同金额占总合同金额的百分比：</w:t>
      </w:r>
      <w:r>
        <w:rPr>
          <w:rFonts w:ascii="宋体" w:hAnsi="宋体"/>
          <w:sz w:val="24"/>
          <w:u w:val="single"/>
        </w:rPr>
        <w:t xml:space="preserve">    </w:t>
      </w:r>
      <w:r>
        <w:rPr>
          <w:rFonts w:hint="eastAsia" w:ascii="宋体" w:hAnsi="宋体"/>
          <w:sz w:val="24"/>
        </w:rPr>
        <w:t>%；</w:t>
      </w:r>
    </w:p>
    <w:p>
      <w:pPr>
        <w:spacing w:line="360" w:lineRule="auto"/>
        <w:ind w:firstLine="435"/>
        <w:rPr>
          <w:rFonts w:ascii="宋体" w:hAnsi="宋体"/>
          <w:sz w:val="24"/>
          <w:u w:val="single"/>
        </w:rPr>
      </w:pPr>
      <w:r>
        <w:rPr>
          <w:rFonts w:hint="eastAsia" w:ascii="宋体" w:hAnsi="宋体"/>
          <w:sz w:val="24"/>
        </w:rPr>
        <w:t>联合体成员二名称：</w:t>
      </w:r>
      <w:r>
        <w:rPr>
          <w:rFonts w:hint="eastAsia" w:ascii="宋体" w:hAnsi="宋体"/>
          <w:sz w:val="24"/>
          <w:u w:val="single"/>
        </w:rPr>
        <w:t xml:space="preserve">          </w:t>
      </w:r>
      <w:r>
        <w:rPr>
          <w:rFonts w:hint="eastAsia" w:ascii="宋体" w:hAnsi="宋体"/>
          <w:sz w:val="24"/>
        </w:rPr>
        <w:t>，承担</w:t>
      </w:r>
      <w:r>
        <w:rPr>
          <w:rFonts w:hint="eastAsia" w:ascii="宋体" w:hAnsi="宋体"/>
          <w:sz w:val="24"/>
          <w:u w:val="single"/>
        </w:rPr>
        <w:t xml:space="preserve">          </w:t>
      </w:r>
      <w:r>
        <w:rPr>
          <w:rFonts w:hint="eastAsia" w:ascii="宋体" w:hAnsi="宋体"/>
          <w:sz w:val="24"/>
        </w:rPr>
        <w:t>工作，负责内容的合同金额占总合同金额的百分比：</w:t>
      </w:r>
      <w:r>
        <w:rPr>
          <w:rFonts w:ascii="宋体" w:hAnsi="宋体"/>
          <w:sz w:val="24"/>
          <w:u w:val="single"/>
        </w:rPr>
        <w:t xml:space="preserve">    </w:t>
      </w:r>
      <w:r>
        <w:rPr>
          <w:rFonts w:hint="eastAsia" w:ascii="宋体" w:hAnsi="宋体"/>
          <w:sz w:val="24"/>
        </w:rPr>
        <w:t>%；</w:t>
      </w:r>
    </w:p>
    <w:p>
      <w:pPr>
        <w:spacing w:line="360" w:lineRule="auto"/>
        <w:ind w:firstLine="435"/>
        <w:rPr>
          <w:rFonts w:ascii="宋体" w:hAnsi="宋体"/>
          <w:sz w:val="24"/>
          <w:u w:val="single"/>
        </w:rPr>
      </w:pPr>
      <w:r>
        <w:rPr>
          <w:rFonts w:hint="eastAsia" w:ascii="宋体" w:hAnsi="宋体"/>
          <w:sz w:val="24"/>
        </w:rPr>
        <w:t>…………</w:t>
      </w:r>
    </w:p>
    <w:p>
      <w:pPr>
        <w:spacing w:line="360" w:lineRule="auto"/>
        <w:ind w:firstLine="435"/>
        <w:rPr>
          <w:rFonts w:ascii="宋体" w:hAnsi="宋体"/>
          <w:sz w:val="24"/>
        </w:rPr>
      </w:pPr>
      <w:r>
        <w:rPr>
          <w:rFonts w:ascii="宋体" w:hAnsi="宋体"/>
          <w:sz w:val="24"/>
        </w:rPr>
        <w:t>4．</w:t>
      </w:r>
      <w:r>
        <w:rPr>
          <w:rFonts w:hint="eastAsia" w:ascii="宋体" w:hAnsi="宋体"/>
          <w:sz w:val="24"/>
        </w:rPr>
        <w:t>磋商</w:t>
      </w:r>
      <w:r>
        <w:rPr>
          <w:rFonts w:ascii="宋体" w:hAnsi="宋体"/>
          <w:sz w:val="24"/>
        </w:rPr>
        <w:t>工作和联合体在</w:t>
      </w:r>
      <w:r>
        <w:rPr>
          <w:rFonts w:hint="eastAsia" w:ascii="宋体" w:hAnsi="宋体"/>
          <w:sz w:val="24"/>
        </w:rPr>
        <w:t>成交</w:t>
      </w:r>
      <w:r>
        <w:rPr>
          <w:rFonts w:ascii="宋体" w:hAnsi="宋体"/>
          <w:sz w:val="24"/>
        </w:rPr>
        <w:t>后</w:t>
      </w:r>
      <w:r>
        <w:rPr>
          <w:rFonts w:hint="eastAsia" w:ascii="宋体" w:hAnsi="宋体"/>
          <w:sz w:val="24"/>
        </w:rPr>
        <w:t>项目</w:t>
      </w:r>
      <w:r>
        <w:rPr>
          <w:rFonts w:ascii="宋体" w:hAnsi="宋体"/>
          <w:sz w:val="24"/>
        </w:rPr>
        <w:t>实施过程中的有关费用按各自承担的工作量分摊。</w:t>
      </w:r>
    </w:p>
    <w:p>
      <w:pPr>
        <w:spacing w:line="360" w:lineRule="auto"/>
        <w:ind w:firstLine="435"/>
        <w:rPr>
          <w:rFonts w:ascii="宋体" w:hAnsi="宋体"/>
          <w:sz w:val="24"/>
        </w:rPr>
      </w:pPr>
      <w:r>
        <w:rPr>
          <w:rFonts w:ascii="宋体" w:hAnsi="宋体"/>
          <w:sz w:val="24"/>
        </w:rPr>
        <w:t>5．联合体</w:t>
      </w:r>
      <w:r>
        <w:rPr>
          <w:rFonts w:hint="eastAsia" w:ascii="宋体" w:hAnsi="宋体"/>
          <w:sz w:val="24"/>
        </w:rPr>
        <w:t>成交</w:t>
      </w:r>
      <w:r>
        <w:rPr>
          <w:rFonts w:ascii="宋体" w:hAnsi="宋体"/>
          <w:sz w:val="24"/>
        </w:rPr>
        <w:t>后，本联合体协议是合同的附件，对联合体各成员单位有合同约束力。</w:t>
      </w:r>
    </w:p>
    <w:p>
      <w:pPr>
        <w:spacing w:line="360" w:lineRule="auto"/>
        <w:ind w:firstLine="435"/>
        <w:rPr>
          <w:rFonts w:ascii="宋体" w:hAnsi="宋体"/>
          <w:sz w:val="24"/>
        </w:rPr>
      </w:pPr>
      <w:r>
        <w:rPr>
          <w:rFonts w:ascii="宋体" w:hAnsi="宋体"/>
          <w:sz w:val="24"/>
        </w:rPr>
        <w:t>6．本协议书自签署之日起生效，联合体未</w:t>
      </w:r>
      <w:r>
        <w:rPr>
          <w:rFonts w:hint="eastAsia" w:ascii="宋体" w:hAnsi="宋体"/>
          <w:sz w:val="24"/>
        </w:rPr>
        <w:t>成交</w:t>
      </w:r>
      <w:r>
        <w:rPr>
          <w:rFonts w:ascii="宋体" w:hAnsi="宋体"/>
          <w:sz w:val="24"/>
        </w:rPr>
        <w:t>或者合同履行完毕后自动失效。</w:t>
      </w:r>
    </w:p>
    <w:p>
      <w:pPr>
        <w:spacing w:line="360" w:lineRule="auto"/>
        <w:ind w:firstLine="435"/>
        <w:rPr>
          <w:rFonts w:ascii="宋体" w:hAnsi="宋体"/>
          <w:sz w:val="24"/>
        </w:rPr>
      </w:pPr>
      <w:r>
        <w:rPr>
          <w:rFonts w:hint="eastAsia" w:ascii="宋体" w:hAnsi="宋体"/>
          <w:sz w:val="24"/>
        </w:rPr>
        <w:t>联合体成员一：</w:t>
      </w:r>
      <w:r>
        <w:rPr>
          <w:rFonts w:hint="eastAsia" w:ascii="宋体" w:hAnsi="宋体"/>
          <w:sz w:val="24"/>
          <w:u w:val="single"/>
        </w:rPr>
        <w:t xml:space="preserve">                       </w:t>
      </w:r>
      <w:r>
        <w:rPr>
          <w:rFonts w:hint="eastAsia" w:ascii="宋体" w:hAnsi="宋体"/>
          <w:sz w:val="24"/>
        </w:rPr>
        <w:t>（公章）</w:t>
      </w:r>
    </w:p>
    <w:p>
      <w:pPr>
        <w:spacing w:line="360" w:lineRule="auto"/>
        <w:ind w:firstLine="435"/>
        <w:rPr>
          <w:rFonts w:ascii="宋体" w:hAnsi="宋体"/>
          <w:sz w:val="24"/>
        </w:rPr>
      </w:pPr>
      <w:r>
        <w:rPr>
          <w:rFonts w:hint="eastAsia" w:ascii="宋体" w:hAnsi="宋体"/>
          <w:sz w:val="24"/>
        </w:rPr>
        <w:t>法定代表人：</w:t>
      </w:r>
      <w:r>
        <w:rPr>
          <w:rFonts w:hint="eastAsia" w:ascii="宋体" w:hAnsi="宋体"/>
          <w:sz w:val="24"/>
          <w:u w:val="single"/>
        </w:rPr>
        <w:t xml:space="preserve">                         </w:t>
      </w:r>
      <w:r>
        <w:rPr>
          <w:rFonts w:hint="eastAsia" w:ascii="宋体" w:hAnsi="宋体"/>
          <w:sz w:val="24"/>
        </w:rPr>
        <w:t>（签字或盖章）</w:t>
      </w:r>
    </w:p>
    <w:p>
      <w:pPr>
        <w:spacing w:line="360" w:lineRule="auto"/>
        <w:ind w:firstLine="435"/>
        <w:rPr>
          <w:rFonts w:ascii="宋体" w:hAnsi="宋体"/>
          <w:sz w:val="24"/>
        </w:rPr>
      </w:pPr>
      <w:r>
        <w:rPr>
          <w:rFonts w:hint="eastAsia" w:ascii="宋体" w:hAnsi="宋体"/>
          <w:sz w:val="24"/>
        </w:rPr>
        <w:t>联合体成员二：</w:t>
      </w:r>
      <w:r>
        <w:rPr>
          <w:rFonts w:hint="eastAsia" w:ascii="宋体" w:hAnsi="宋体"/>
          <w:sz w:val="24"/>
          <w:u w:val="single"/>
        </w:rPr>
        <w:t xml:space="preserve">                       </w:t>
      </w:r>
      <w:r>
        <w:rPr>
          <w:rFonts w:hint="eastAsia" w:ascii="宋体" w:hAnsi="宋体"/>
          <w:sz w:val="24"/>
        </w:rPr>
        <w:t>（公章）</w:t>
      </w:r>
    </w:p>
    <w:p>
      <w:pPr>
        <w:spacing w:line="360" w:lineRule="auto"/>
        <w:ind w:firstLine="435"/>
        <w:rPr>
          <w:rFonts w:ascii="宋体" w:hAnsi="宋体"/>
          <w:sz w:val="24"/>
        </w:rPr>
      </w:pPr>
      <w:r>
        <w:rPr>
          <w:rFonts w:hint="eastAsia" w:ascii="宋体" w:hAnsi="宋体"/>
          <w:sz w:val="24"/>
        </w:rPr>
        <w:t>法定代表人：</w:t>
      </w:r>
      <w:r>
        <w:rPr>
          <w:rFonts w:hint="eastAsia" w:ascii="宋体" w:hAnsi="宋体"/>
          <w:sz w:val="24"/>
          <w:u w:val="single"/>
        </w:rPr>
        <w:t xml:space="preserve">                         </w:t>
      </w:r>
      <w:r>
        <w:rPr>
          <w:rFonts w:hint="eastAsia" w:ascii="宋体" w:hAnsi="宋体"/>
          <w:sz w:val="24"/>
        </w:rPr>
        <w:t>（签字或盖章）</w:t>
      </w:r>
    </w:p>
    <w:p>
      <w:pPr>
        <w:spacing w:line="360" w:lineRule="auto"/>
        <w:ind w:firstLine="435"/>
        <w:rPr>
          <w:rFonts w:ascii="宋体" w:hAnsi="宋体"/>
          <w:sz w:val="24"/>
        </w:rPr>
      </w:pPr>
      <w:r>
        <w:rPr>
          <w:rFonts w:hint="eastAsia" w:ascii="宋体" w:hAnsi="宋体"/>
          <w:sz w:val="24"/>
        </w:rPr>
        <w:t>…………</w:t>
      </w:r>
    </w:p>
    <w:p>
      <w:pPr>
        <w:spacing w:line="360" w:lineRule="auto"/>
        <w:ind w:right="480" w:firstLine="4271" w:firstLineChars="1950"/>
        <w:rPr>
          <w:rFonts w:ascii="宋体" w:hAnsi="宋体"/>
          <w:sz w:val="24"/>
        </w:rPr>
      </w:pPr>
      <w:r>
        <w:rPr>
          <w:rFonts w:hint="eastAsia" w:ascii="宋体" w:hAnsi="宋体"/>
          <w:sz w:val="24"/>
        </w:rPr>
        <w:t>签订日期: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jc w:val="center"/>
        <w:outlineLvl w:val="2"/>
        <w:rPr>
          <w:rFonts w:ascii="宋体" w:hAnsi="宋体"/>
          <w:b/>
          <w:sz w:val="24"/>
        </w:rPr>
      </w:pPr>
      <w:r>
        <w:rPr>
          <w:rFonts w:hint="eastAsia" w:ascii="宋体" w:hAnsi="宋体"/>
          <w:b/>
          <w:sz w:val="24"/>
        </w:rPr>
        <w:t>十二、其他相关证明材料</w:t>
      </w:r>
    </w:p>
    <w:p>
      <w:pPr>
        <w:tabs>
          <w:tab w:val="left" w:pos="4620"/>
        </w:tabs>
        <w:spacing w:line="360" w:lineRule="auto"/>
        <w:ind w:firstLine="438" w:firstLineChars="200"/>
        <w:rPr>
          <w:rFonts w:ascii="宋体" w:hAnsi="宋体"/>
          <w:sz w:val="24"/>
        </w:rPr>
      </w:pPr>
      <w:r>
        <w:rPr>
          <w:rFonts w:hint="eastAsia" w:ascii="宋体" w:hAnsi="宋体"/>
          <w:sz w:val="24"/>
        </w:rPr>
        <w:t>提供符合磋商邀请（磋商公告）、采购需求及评审方法和标准规定的相关证明文件。</w:t>
      </w:r>
    </w:p>
    <w:p>
      <w:pPr>
        <w:spacing w:line="360" w:lineRule="auto"/>
        <w:ind w:firstLine="435"/>
        <w:rPr>
          <w:rFonts w:ascii="宋体" w:hAnsi="宋体"/>
          <w:sz w:val="24"/>
        </w:rPr>
      </w:pPr>
    </w:p>
    <w:p>
      <w:pPr>
        <w:spacing w:line="360" w:lineRule="auto"/>
        <w:ind w:firstLine="435"/>
        <w:rPr>
          <w:rFonts w:asciiTheme="minorEastAsia" w:hAnsiTheme="minorEastAsia" w:eastAsiaTheme="minorEastAsia" w:cstheme="minorEastAsia"/>
          <w:sz w:val="24"/>
        </w:rPr>
      </w:pPr>
    </w:p>
    <w:sectPr>
      <w:footerReference r:id="rId6" w:type="default"/>
      <w:pgSz w:w="11906" w:h="16838"/>
      <w:pgMar w:top="1440" w:right="1400" w:bottom="1440" w:left="1531" w:header="851" w:footer="992" w:gutter="0"/>
      <w:pgNumType w:start="1"/>
      <w:cols w:space="720" w:num="1"/>
      <w:docGrid w:type="linesAndChars" w:linePitch="312" w:charSpace="-430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A00002EF" w:usb1="4000207B"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rFonts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rFonts w:ascii="Arial" w:hAnsi="Arial" w:cs="Arial"/>
        <w:b/>
        <w:bCs/>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rFonts w:ascii="Arial" w:hAnsi="Arial" w:cs="Arial"/>
        <w:sz w:val="21"/>
      </w:rPr>
    </w:pPr>
    <w:sdt>
      <w:sdtPr>
        <w:id w:val="-1669238322"/>
        <w:docPartObj>
          <w:docPartGallery w:val="autotext"/>
        </w:docPartObj>
      </w:sdtPr>
      <w:sdtEndPr>
        <w:rPr>
          <w:rFonts w:asciiTheme="minorEastAsia" w:hAnsiTheme="minorEastAsia" w:eastAsiaTheme="minorEastAsia"/>
          <w:sz w:val="21"/>
          <w:szCs w:val="21"/>
        </w:rPr>
      </w:sdtEndPr>
      <w:sdtContent>
        <w:r>
          <w:rPr>
            <w:rFonts w:ascii="Arial" w:hAnsi="Arial" w:cs="Arial"/>
            <w:sz w:val="22"/>
            <w:szCs w:val="22"/>
          </w:rPr>
          <w:t xml:space="preserve">第 </w:t>
        </w:r>
        <w:r>
          <w:rPr>
            <w:rFonts w:ascii="Arial" w:hAnsi="Arial" w:cs="Arial"/>
            <w:sz w:val="22"/>
            <w:szCs w:val="22"/>
          </w:rPr>
          <w:fldChar w:fldCharType="begin"/>
        </w:r>
        <w:r>
          <w:rPr>
            <w:rFonts w:ascii="Arial" w:hAnsi="Arial" w:cs="Arial"/>
            <w:sz w:val="22"/>
            <w:szCs w:val="22"/>
          </w:rPr>
          <w:instrText xml:space="preserve"> PAGE  \* MERGEFORMAT </w:instrText>
        </w:r>
        <w:r>
          <w:rPr>
            <w:rFonts w:ascii="Arial" w:hAnsi="Arial" w:cs="Arial"/>
            <w:sz w:val="22"/>
            <w:szCs w:val="22"/>
          </w:rPr>
          <w:fldChar w:fldCharType="separate"/>
        </w:r>
        <w:r>
          <w:rPr>
            <w:rFonts w:ascii="Arial" w:hAnsi="Arial" w:cs="Arial"/>
            <w:sz w:val="22"/>
            <w:szCs w:val="22"/>
          </w:rPr>
          <w:t>40</w:t>
        </w:r>
        <w:r>
          <w:rPr>
            <w:rFonts w:ascii="Arial" w:hAnsi="Arial" w:cs="Arial"/>
            <w:sz w:val="22"/>
            <w:szCs w:val="22"/>
          </w:rPr>
          <w:fldChar w:fldCharType="end"/>
        </w:r>
        <w:r>
          <w:rPr>
            <w:rFonts w:ascii="Arial" w:hAnsi="Arial" w:cs="Arial"/>
            <w:sz w:val="22"/>
            <w:szCs w:val="22"/>
          </w:rPr>
          <w:t xml:space="preserve"> 页 共 </w:t>
        </w:r>
        <w:r>
          <w:rPr>
            <w:rFonts w:ascii="Arial" w:hAnsi="Arial" w:cs="Arial"/>
            <w:sz w:val="22"/>
            <w:szCs w:val="22"/>
          </w:rPr>
          <w:fldChar w:fldCharType="begin"/>
        </w:r>
        <w:r>
          <w:rPr>
            <w:rFonts w:hint="eastAsia" w:ascii="Arial" w:hAnsi="Arial" w:cs="Arial"/>
            <w:sz w:val="22"/>
            <w:szCs w:val="22"/>
          </w:rPr>
          <w:instrText xml:space="preserve">=</w:instrText>
        </w:r>
        <w:r>
          <w:rPr>
            <w:rFonts w:hint="eastAsia" w:ascii="Arial" w:hAnsi="Arial" w:cs="Arial"/>
            <w:sz w:val="22"/>
            <w:szCs w:val="22"/>
          </w:rPr>
          <w:fldChar w:fldCharType="begin"/>
        </w:r>
        <w:r>
          <w:rPr>
            <w:rFonts w:hint="eastAsia" w:ascii="Arial" w:hAnsi="Arial" w:cs="Arial"/>
            <w:sz w:val="22"/>
            <w:szCs w:val="22"/>
          </w:rPr>
          <w:instrText xml:space="preserve"> numpages </w:instrText>
        </w:r>
        <w:r>
          <w:rPr>
            <w:rFonts w:hint="eastAsia" w:ascii="Arial" w:hAnsi="Arial" w:cs="Arial"/>
            <w:sz w:val="22"/>
            <w:szCs w:val="22"/>
          </w:rPr>
          <w:fldChar w:fldCharType="separate"/>
        </w:r>
        <w:r>
          <w:rPr>
            <w:rFonts w:ascii="Arial" w:hAnsi="Arial" w:cs="Arial"/>
            <w:sz w:val="22"/>
            <w:szCs w:val="22"/>
          </w:rPr>
          <w:instrText xml:space="preserve">43</w:instrText>
        </w:r>
        <w:r>
          <w:rPr>
            <w:rFonts w:hint="eastAsia" w:ascii="Arial" w:hAnsi="Arial" w:cs="Arial"/>
            <w:sz w:val="22"/>
            <w:szCs w:val="22"/>
          </w:rPr>
          <w:fldChar w:fldCharType="end"/>
        </w:r>
        <w:r>
          <w:rPr>
            <w:rFonts w:hint="eastAsia" w:ascii="Arial" w:hAnsi="Arial" w:cs="Arial"/>
            <w:sz w:val="22"/>
            <w:szCs w:val="22"/>
          </w:rPr>
          <w:instrText xml:space="preserve">-2</w:instrText>
        </w:r>
        <w:r>
          <w:rPr>
            <w:rFonts w:hint="eastAsia" w:ascii="Arial" w:hAnsi="Arial" w:cs="Arial"/>
            <w:sz w:val="22"/>
            <w:szCs w:val="22"/>
          </w:rPr>
          <w:fldChar w:fldCharType="begin"/>
        </w:r>
        <w:r>
          <w:rPr>
            <w:rFonts w:hint="eastAsia" w:ascii="Arial" w:hAnsi="Arial" w:cs="Arial"/>
            <w:sz w:val="22"/>
            <w:szCs w:val="22"/>
          </w:rPr>
          <w:instrText xml:space="preserve">2</w:instrText>
        </w:r>
        <w:r>
          <w:rPr>
            <w:rFonts w:hint="eastAsia" w:ascii="Arial" w:hAnsi="Arial" w:cs="Arial"/>
            <w:sz w:val="22"/>
            <w:szCs w:val="22"/>
          </w:rPr>
          <w:fldChar w:fldCharType="end"/>
        </w:r>
        <w:r>
          <w:rPr>
            <w:rFonts w:ascii="Arial" w:hAnsi="Arial" w:cs="Arial"/>
            <w:sz w:val="22"/>
            <w:szCs w:val="22"/>
          </w:rPr>
          <w:fldChar w:fldCharType="separate"/>
        </w:r>
        <w:r>
          <w:rPr>
            <w:rFonts w:ascii="Arial" w:hAnsi="Arial" w:cs="Arial"/>
            <w:sz w:val="22"/>
            <w:szCs w:val="22"/>
          </w:rPr>
          <w:t>41</w:t>
        </w:r>
        <w:r>
          <w:rPr>
            <w:rFonts w:ascii="Arial" w:hAnsi="Arial" w:cs="Arial"/>
            <w:sz w:val="22"/>
            <w:szCs w:val="22"/>
          </w:rPr>
          <w:fldChar w:fldCharType="end"/>
        </w:r>
        <w:r>
          <w:rPr>
            <w:rFonts w:ascii="Arial" w:hAnsi="Arial" w:cs="Arial"/>
            <w:sz w:val="22"/>
            <w:szCs w:val="22"/>
          </w:rPr>
          <w:t xml:space="preserve"> 页</w:t>
        </w:r>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left"/>
      <w:rPr>
        <w:rFonts w:ascii="宋体" w:hAnsi="宋体"/>
      </w:rPr>
    </w:pPr>
    <w:r>
      <w:rPr>
        <w:rFonts w:ascii="@仿宋_GB2312" w:hAnsi="@仿宋_GB2312" w:eastAsia="@仿宋_GB2312" w:cs="@仿宋_GB2312"/>
        <w:sz w:val="21"/>
      </w:rPr>
      <w:drawing>
        <wp:anchor distT="0" distB="0" distL="114935" distR="114935" simplePos="0" relativeHeight="251662336" behindDoc="1" locked="0" layoutInCell="1" allowOverlap="1">
          <wp:simplePos x="0" y="0"/>
          <wp:positionH relativeFrom="margin">
            <wp:posOffset>1524000</wp:posOffset>
          </wp:positionH>
          <wp:positionV relativeFrom="margin">
            <wp:posOffset>3163570</wp:posOffset>
          </wp:positionV>
          <wp:extent cx="2417445" cy="2417445"/>
          <wp:effectExtent l="0" t="0" r="1905" b="1905"/>
          <wp:wrapNone/>
          <wp:docPr id="2" name="WordPictureWatermark1687302" descr="E:\微云同步助手\许振文\07单项合同项目\安职图标.png安职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687302" descr="E:\微云同步助手\许振文\07单项合同项目\安职图标.png安职图标"/>
                  <pic:cNvPicPr>
                    <a:picLocks noChangeAspect="1"/>
                  </pic:cNvPicPr>
                </pic:nvPicPr>
                <pic:blipFill>
                  <a:blip r:embed="rId1">
                    <a:lum bright="70001" contrast="-70000"/>
                  </a:blip>
                  <a:srcRect/>
                  <a:stretch>
                    <a:fillRect/>
                  </a:stretch>
                </pic:blipFill>
                <pic:spPr>
                  <a:xfrm>
                    <a:off x="0" y="0"/>
                    <a:ext cx="2417445" cy="2417445"/>
                  </a:xfrm>
                  <a:prstGeom prst="rect">
                    <a:avLst/>
                  </a:prstGeom>
                  <a:noFill/>
                  <a:ln>
                    <a:noFill/>
                  </a:ln>
                </pic:spPr>
              </pic:pic>
            </a:graphicData>
          </a:graphic>
        </wp:anchor>
      </w:drawing>
    </w:r>
    <w:r>
      <w:rPr>
        <w:rFonts w:hint="eastAsia" w:ascii="宋体" w:hAnsi="宋体"/>
        <w:sz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tentative="0">
      <w:start w:val="1"/>
      <w:numFmt w:val="decimal"/>
      <w:pStyle w:val="47"/>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30E20D84"/>
    <w:multiLevelType w:val="singleLevel"/>
    <w:tmpl w:val="30E20D84"/>
    <w:lvl w:ilvl="0" w:tentative="0">
      <w:start w:val="1"/>
      <w:numFmt w:val="chineseCountingThousand"/>
      <w:lvlText w:val="(%1)"/>
      <w:lvlJc w:val="left"/>
      <w:pPr>
        <w:tabs>
          <w:tab w:val="left" w:pos="915"/>
        </w:tabs>
        <w:ind w:left="915" w:hanging="420"/>
      </w:pPr>
      <w:rPr>
        <w:rFonts w:hint="default"/>
      </w:rPr>
    </w:lvl>
  </w:abstractNum>
  <w:abstractNum w:abstractNumId="2">
    <w:nsid w:val="420C153B"/>
    <w:multiLevelType w:val="multilevel"/>
    <w:tmpl w:val="420C153B"/>
    <w:lvl w:ilvl="0" w:tentative="0">
      <w:start w:val="1"/>
      <w:numFmt w:val="decimal"/>
      <w:pStyle w:val="53"/>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HorizontalSpacing w:val="94"/>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153C"/>
    <w:rsid w:val="00000540"/>
    <w:rsid w:val="00001769"/>
    <w:rsid w:val="0000355D"/>
    <w:rsid w:val="000073B9"/>
    <w:rsid w:val="0001115C"/>
    <w:rsid w:val="0001130F"/>
    <w:rsid w:val="00013B46"/>
    <w:rsid w:val="00013F0B"/>
    <w:rsid w:val="00015E69"/>
    <w:rsid w:val="00016A04"/>
    <w:rsid w:val="00017752"/>
    <w:rsid w:val="00020439"/>
    <w:rsid w:val="00021734"/>
    <w:rsid w:val="00022F3C"/>
    <w:rsid w:val="00023267"/>
    <w:rsid w:val="0002338F"/>
    <w:rsid w:val="00025456"/>
    <w:rsid w:val="0003266D"/>
    <w:rsid w:val="00035DFD"/>
    <w:rsid w:val="000372BA"/>
    <w:rsid w:val="00037882"/>
    <w:rsid w:val="0004028E"/>
    <w:rsid w:val="00040986"/>
    <w:rsid w:val="00042826"/>
    <w:rsid w:val="00045BC8"/>
    <w:rsid w:val="000503DF"/>
    <w:rsid w:val="00052CAB"/>
    <w:rsid w:val="00052D91"/>
    <w:rsid w:val="0005326F"/>
    <w:rsid w:val="00053E2E"/>
    <w:rsid w:val="0005409B"/>
    <w:rsid w:val="00054A07"/>
    <w:rsid w:val="00056240"/>
    <w:rsid w:val="0005626F"/>
    <w:rsid w:val="00060D52"/>
    <w:rsid w:val="00061195"/>
    <w:rsid w:val="00071501"/>
    <w:rsid w:val="00072144"/>
    <w:rsid w:val="000738F0"/>
    <w:rsid w:val="000745D7"/>
    <w:rsid w:val="00081B52"/>
    <w:rsid w:val="00081FBF"/>
    <w:rsid w:val="00084C6C"/>
    <w:rsid w:val="00085563"/>
    <w:rsid w:val="00085A3B"/>
    <w:rsid w:val="00086AFF"/>
    <w:rsid w:val="0009015B"/>
    <w:rsid w:val="00093A6E"/>
    <w:rsid w:val="00095E7F"/>
    <w:rsid w:val="000A06F3"/>
    <w:rsid w:val="000A096F"/>
    <w:rsid w:val="000A3CC0"/>
    <w:rsid w:val="000A4FCE"/>
    <w:rsid w:val="000A6048"/>
    <w:rsid w:val="000A69A6"/>
    <w:rsid w:val="000A7023"/>
    <w:rsid w:val="000B03A0"/>
    <w:rsid w:val="000B04F6"/>
    <w:rsid w:val="000B0525"/>
    <w:rsid w:val="000B0CF2"/>
    <w:rsid w:val="000B142B"/>
    <w:rsid w:val="000B219C"/>
    <w:rsid w:val="000B396C"/>
    <w:rsid w:val="000B44AB"/>
    <w:rsid w:val="000B7E55"/>
    <w:rsid w:val="000C04C9"/>
    <w:rsid w:val="000C1F70"/>
    <w:rsid w:val="000C21BE"/>
    <w:rsid w:val="000C3B8B"/>
    <w:rsid w:val="000C4036"/>
    <w:rsid w:val="000C711D"/>
    <w:rsid w:val="000D0070"/>
    <w:rsid w:val="000D1634"/>
    <w:rsid w:val="000D1AA2"/>
    <w:rsid w:val="000D4EC6"/>
    <w:rsid w:val="000D66BB"/>
    <w:rsid w:val="000D71D7"/>
    <w:rsid w:val="000E438B"/>
    <w:rsid w:val="000E4746"/>
    <w:rsid w:val="000E529F"/>
    <w:rsid w:val="000F03F6"/>
    <w:rsid w:val="000F1620"/>
    <w:rsid w:val="000F251B"/>
    <w:rsid w:val="000F254D"/>
    <w:rsid w:val="000F27C4"/>
    <w:rsid w:val="000F2936"/>
    <w:rsid w:val="000F340B"/>
    <w:rsid w:val="000F4E63"/>
    <w:rsid w:val="000F73DC"/>
    <w:rsid w:val="000F770E"/>
    <w:rsid w:val="00101444"/>
    <w:rsid w:val="00101FB5"/>
    <w:rsid w:val="001023BE"/>
    <w:rsid w:val="0010283D"/>
    <w:rsid w:val="001052EC"/>
    <w:rsid w:val="0010547C"/>
    <w:rsid w:val="0010595B"/>
    <w:rsid w:val="001108EC"/>
    <w:rsid w:val="00112C0F"/>
    <w:rsid w:val="00112F73"/>
    <w:rsid w:val="001171B3"/>
    <w:rsid w:val="001205E1"/>
    <w:rsid w:val="00121096"/>
    <w:rsid w:val="00122BE1"/>
    <w:rsid w:val="00122E32"/>
    <w:rsid w:val="00122ED2"/>
    <w:rsid w:val="00123159"/>
    <w:rsid w:val="00124342"/>
    <w:rsid w:val="00124BC1"/>
    <w:rsid w:val="001269E3"/>
    <w:rsid w:val="00130004"/>
    <w:rsid w:val="001315A8"/>
    <w:rsid w:val="001316DB"/>
    <w:rsid w:val="00132FC5"/>
    <w:rsid w:val="00135F65"/>
    <w:rsid w:val="00136346"/>
    <w:rsid w:val="00136441"/>
    <w:rsid w:val="00137169"/>
    <w:rsid w:val="00140A5A"/>
    <w:rsid w:val="00140E8C"/>
    <w:rsid w:val="0014153C"/>
    <w:rsid w:val="00141E48"/>
    <w:rsid w:val="00142E0F"/>
    <w:rsid w:val="00143BD3"/>
    <w:rsid w:val="00144525"/>
    <w:rsid w:val="001449BC"/>
    <w:rsid w:val="00146B82"/>
    <w:rsid w:val="00146E72"/>
    <w:rsid w:val="0015128D"/>
    <w:rsid w:val="00152C9F"/>
    <w:rsid w:val="001543FD"/>
    <w:rsid w:val="00154772"/>
    <w:rsid w:val="00156FD8"/>
    <w:rsid w:val="00157F20"/>
    <w:rsid w:val="00164A3E"/>
    <w:rsid w:val="00164C92"/>
    <w:rsid w:val="00164E50"/>
    <w:rsid w:val="00164FDE"/>
    <w:rsid w:val="0016597C"/>
    <w:rsid w:val="00166058"/>
    <w:rsid w:val="0016724A"/>
    <w:rsid w:val="0017007E"/>
    <w:rsid w:val="0017013F"/>
    <w:rsid w:val="00170147"/>
    <w:rsid w:val="001706A8"/>
    <w:rsid w:val="00171FFA"/>
    <w:rsid w:val="00172486"/>
    <w:rsid w:val="0017408A"/>
    <w:rsid w:val="001741AC"/>
    <w:rsid w:val="00174817"/>
    <w:rsid w:val="00180F3B"/>
    <w:rsid w:val="00182C66"/>
    <w:rsid w:val="00182C82"/>
    <w:rsid w:val="00183D00"/>
    <w:rsid w:val="00184420"/>
    <w:rsid w:val="00184C80"/>
    <w:rsid w:val="00185A7D"/>
    <w:rsid w:val="001876AA"/>
    <w:rsid w:val="00191E41"/>
    <w:rsid w:val="001946CE"/>
    <w:rsid w:val="0019503E"/>
    <w:rsid w:val="001973AA"/>
    <w:rsid w:val="001973C3"/>
    <w:rsid w:val="001A00BD"/>
    <w:rsid w:val="001A5784"/>
    <w:rsid w:val="001A622C"/>
    <w:rsid w:val="001A788F"/>
    <w:rsid w:val="001A7A94"/>
    <w:rsid w:val="001B214F"/>
    <w:rsid w:val="001B3FE0"/>
    <w:rsid w:val="001B4D06"/>
    <w:rsid w:val="001B6F83"/>
    <w:rsid w:val="001B770A"/>
    <w:rsid w:val="001B7EC8"/>
    <w:rsid w:val="001C1193"/>
    <w:rsid w:val="001C17D5"/>
    <w:rsid w:val="001C1DFB"/>
    <w:rsid w:val="001C4336"/>
    <w:rsid w:val="001C4520"/>
    <w:rsid w:val="001C4A46"/>
    <w:rsid w:val="001C57E9"/>
    <w:rsid w:val="001C6870"/>
    <w:rsid w:val="001C68CA"/>
    <w:rsid w:val="001C7069"/>
    <w:rsid w:val="001C76DC"/>
    <w:rsid w:val="001C7A5D"/>
    <w:rsid w:val="001D3578"/>
    <w:rsid w:val="001D3883"/>
    <w:rsid w:val="001D52C5"/>
    <w:rsid w:val="001D6AA6"/>
    <w:rsid w:val="001E0183"/>
    <w:rsid w:val="001E42FF"/>
    <w:rsid w:val="001E4708"/>
    <w:rsid w:val="001E55E7"/>
    <w:rsid w:val="001E56AA"/>
    <w:rsid w:val="001E5F8C"/>
    <w:rsid w:val="001F3360"/>
    <w:rsid w:val="001F3688"/>
    <w:rsid w:val="001F4F2B"/>
    <w:rsid w:val="001F561D"/>
    <w:rsid w:val="001F59CF"/>
    <w:rsid w:val="001F6773"/>
    <w:rsid w:val="00200D5B"/>
    <w:rsid w:val="00202D34"/>
    <w:rsid w:val="0020330A"/>
    <w:rsid w:val="002100D7"/>
    <w:rsid w:val="00211E42"/>
    <w:rsid w:val="00212BF9"/>
    <w:rsid w:val="0021637E"/>
    <w:rsid w:val="002173CD"/>
    <w:rsid w:val="00220C1D"/>
    <w:rsid w:val="00222009"/>
    <w:rsid w:val="00222936"/>
    <w:rsid w:val="002229FF"/>
    <w:rsid w:val="002232AD"/>
    <w:rsid w:val="0022336C"/>
    <w:rsid w:val="00224045"/>
    <w:rsid w:val="002240A2"/>
    <w:rsid w:val="00224FCD"/>
    <w:rsid w:val="0022503F"/>
    <w:rsid w:val="00225EBE"/>
    <w:rsid w:val="00226060"/>
    <w:rsid w:val="0022615C"/>
    <w:rsid w:val="002265C3"/>
    <w:rsid w:val="0023046D"/>
    <w:rsid w:val="0023272B"/>
    <w:rsid w:val="0023333F"/>
    <w:rsid w:val="00233628"/>
    <w:rsid w:val="00233A93"/>
    <w:rsid w:val="00237D30"/>
    <w:rsid w:val="00240668"/>
    <w:rsid w:val="00241DC1"/>
    <w:rsid w:val="00243724"/>
    <w:rsid w:val="00247B8F"/>
    <w:rsid w:val="00250653"/>
    <w:rsid w:val="002506F1"/>
    <w:rsid w:val="0025075B"/>
    <w:rsid w:val="002512ED"/>
    <w:rsid w:val="00254D5E"/>
    <w:rsid w:val="00255DD7"/>
    <w:rsid w:val="00256301"/>
    <w:rsid w:val="00257B94"/>
    <w:rsid w:val="00260376"/>
    <w:rsid w:val="002646C5"/>
    <w:rsid w:val="00265536"/>
    <w:rsid w:val="00267AC2"/>
    <w:rsid w:val="00267D31"/>
    <w:rsid w:val="00267F47"/>
    <w:rsid w:val="00270599"/>
    <w:rsid w:val="00271730"/>
    <w:rsid w:val="002717FB"/>
    <w:rsid w:val="00273F8B"/>
    <w:rsid w:val="00274CF7"/>
    <w:rsid w:val="00275329"/>
    <w:rsid w:val="00275EC2"/>
    <w:rsid w:val="00277139"/>
    <w:rsid w:val="002777BE"/>
    <w:rsid w:val="00277C98"/>
    <w:rsid w:val="00280159"/>
    <w:rsid w:val="002820AB"/>
    <w:rsid w:val="002830CE"/>
    <w:rsid w:val="002845FD"/>
    <w:rsid w:val="00286956"/>
    <w:rsid w:val="002901BB"/>
    <w:rsid w:val="00293E27"/>
    <w:rsid w:val="00296223"/>
    <w:rsid w:val="00297CCC"/>
    <w:rsid w:val="002A0D53"/>
    <w:rsid w:val="002A0EB1"/>
    <w:rsid w:val="002A1EAB"/>
    <w:rsid w:val="002A5684"/>
    <w:rsid w:val="002A5E25"/>
    <w:rsid w:val="002A770E"/>
    <w:rsid w:val="002B0C48"/>
    <w:rsid w:val="002B1D14"/>
    <w:rsid w:val="002B5E39"/>
    <w:rsid w:val="002C07EF"/>
    <w:rsid w:val="002C32E1"/>
    <w:rsid w:val="002C34F2"/>
    <w:rsid w:val="002C3A46"/>
    <w:rsid w:val="002C4D4C"/>
    <w:rsid w:val="002C7413"/>
    <w:rsid w:val="002D199A"/>
    <w:rsid w:val="002D604D"/>
    <w:rsid w:val="002D697D"/>
    <w:rsid w:val="002D7328"/>
    <w:rsid w:val="002E083E"/>
    <w:rsid w:val="002E17D0"/>
    <w:rsid w:val="002E182C"/>
    <w:rsid w:val="002E2746"/>
    <w:rsid w:val="002E61B0"/>
    <w:rsid w:val="002E697D"/>
    <w:rsid w:val="002E6989"/>
    <w:rsid w:val="002E7A2E"/>
    <w:rsid w:val="002F16F7"/>
    <w:rsid w:val="002F36D2"/>
    <w:rsid w:val="002F451A"/>
    <w:rsid w:val="002F53C4"/>
    <w:rsid w:val="002F716F"/>
    <w:rsid w:val="00300EB0"/>
    <w:rsid w:val="0030319D"/>
    <w:rsid w:val="00305562"/>
    <w:rsid w:val="003107C0"/>
    <w:rsid w:val="00311309"/>
    <w:rsid w:val="003128B4"/>
    <w:rsid w:val="003137E5"/>
    <w:rsid w:val="003148A6"/>
    <w:rsid w:val="00316963"/>
    <w:rsid w:val="00316B0C"/>
    <w:rsid w:val="003237A0"/>
    <w:rsid w:val="00324738"/>
    <w:rsid w:val="00325E56"/>
    <w:rsid w:val="0032756D"/>
    <w:rsid w:val="003304B7"/>
    <w:rsid w:val="00333B37"/>
    <w:rsid w:val="00334131"/>
    <w:rsid w:val="003346F6"/>
    <w:rsid w:val="0033619B"/>
    <w:rsid w:val="0034141B"/>
    <w:rsid w:val="00341652"/>
    <w:rsid w:val="00341E34"/>
    <w:rsid w:val="00343032"/>
    <w:rsid w:val="003431E7"/>
    <w:rsid w:val="003442B3"/>
    <w:rsid w:val="00346B89"/>
    <w:rsid w:val="00346E10"/>
    <w:rsid w:val="003473A3"/>
    <w:rsid w:val="0034788B"/>
    <w:rsid w:val="003531F0"/>
    <w:rsid w:val="00353D35"/>
    <w:rsid w:val="003555D2"/>
    <w:rsid w:val="00355AE7"/>
    <w:rsid w:val="003561AA"/>
    <w:rsid w:val="003571B4"/>
    <w:rsid w:val="0036533C"/>
    <w:rsid w:val="00366097"/>
    <w:rsid w:val="003673C0"/>
    <w:rsid w:val="00375BB8"/>
    <w:rsid w:val="0037662E"/>
    <w:rsid w:val="00380468"/>
    <w:rsid w:val="003805DE"/>
    <w:rsid w:val="00382800"/>
    <w:rsid w:val="0038316D"/>
    <w:rsid w:val="00383CB8"/>
    <w:rsid w:val="00383D7D"/>
    <w:rsid w:val="00384902"/>
    <w:rsid w:val="00385A43"/>
    <w:rsid w:val="00387439"/>
    <w:rsid w:val="00390284"/>
    <w:rsid w:val="0039116A"/>
    <w:rsid w:val="00396705"/>
    <w:rsid w:val="003A08FB"/>
    <w:rsid w:val="003A0F79"/>
    <w:rsid w:val="003A113A"/>
    <w:rsid w:val="003A3D56"/>
    <w:rsid w:val="003A4468"/>
    <w:rsid w:val="003A4A0F"/>
    <w:rsid w:val="003A51BC"/>
    <w:rsid w:val="003A6966"/>
    <w:rsid w:val="003A737C"/>
    <w:rsid w:val="003A788F"/>
    <w:rsid w:val="003B068F"/>
    <w:rsid w:val="003B0BC9"/>
    <w:rsid w:val="003B44A8"/>
    <w:rsid w:val="003B517E"/>
    <w:rsid w:val="003B529B"/>
    <w:rsid w:val="003B55A2"/>
    <w:rsid w:val="003B577D"/>
    <w:rsid w:val="003B6468"/>
    <w:rsid w:val="003C02B0"/>
    <w:rsid w:val="003C0DF6"/>
    <w:rsid w:val="003C2096"/>
    <w:rsid w:val="003C3F6A"/>
    <w:rsid w:val="003C4B9C"/>
    <w:rsid w:val="003C56CE"/>
    <w:rsid w:val="003C58C1"/>
    <w:rsid w:val="003C635D"/>
    <w:rsid w:val="003C655C"/>
    <w:rsid w:val="003C708A"/>
    <w:rsid w:val="003C7790"/>
    <w:rsid w:val="003C7796"/>
    <w:rsid w:val="003D0E65"/>
    <w:rsid w:val="003D31F9"/>
    <w:rsid w:val="003D4F70"/>
    <w:rsid w:val="003D684E"/>
    <w:rsid w:val="003E080D"/>
    <w:rsid w:val="003E43DC"/>
    <w:rsid w:val="003E634C"/>
    <w:rsid w:val="003E7D21"/>
    <w:rsid w:val="003F0FAB"/>
    <w:rsid w:val="003F0FEB"/>
    <w:rsid w:val="003F123A"/>
    <w:rsid w:val="003F340E"/>
    <w:rsid w:val="003F5798"/>
    <w:rsid w:val="003F6AFB"/>
    <w:rsid w:val="003F7A1E"/>
    <w:rsid w:val="003F7A37"/>
    <w:rsid w:val="003F7B82"/>
    <w:rsid w:val="00400382"/>
    <w:rsid w:val="00401517"/>
    <w:rsid w:val="00403DFA"/>
    <w:rsid w:val="00404605"/>
    <w:rsid w:val="0040776B"/>
    <w:rsid w:val="00407F8A"/>
    <w:rsid w:val="00411BD2"/>
    <w:rsid w:val="00411E97"/>
    <w:rsid w:val="00414A0E"/>
    <w:rsid w:val="00415674"/>
    <w:rsid w:val="00415A02"/>
    <w:rsid w:val="00417D57"/>
    <w:rsid w:val="00422479"/>
    <w:rsid w:val="004228B7"/>
    <w:rsid w:val="0042529C"/>
    <w:rsid w:val="00425BF8"/>
    <w:rsid w:val="00425DC5"/>
    <w:rsid w:val="00426208"/>
    <w:rsid w:val="004275C4"/>
    <w:rsid w:val="00430EF8"/>
    <w:rsid w:val="004331C3"/>
    <w:rsid w:val="00437B61"/>
    <w:rsid w:val="0044096F"/>
    <w:rsid w:val="00440B7A"/>
    <w:rsid w:val="00440CE0"/>
    <w:rsid w:val="0044193C"/>
    <w:rsid w:val="00443430"/>
    <w:rsid w:val="00446BDD"/>
    <w:rsid w:val="00446F7F"/>
    <w:rsid w:val="00447854"/>
    <w:rsid w:val="004543CC"/>
    <w:rsid w:val="00454427"/>
    <w:rsid w:val="004552DE"/>
    <w:rsid w:val="00455C4C"/>
    <w:rsid w:val="00455D75"/>
    <w:rsid w:val="00460FC5"/>
    <w:rsid w:val="0046292D"/>
    <w:rsid w:val="00463066"/>
    <w:rsid w:val="00464054"/>
    <w:rsid w:val="004649DD"/>
    <w:rsid w:val="00464C2C"/>
    <w:rsid w:val="00467BD7"/>
    <w:rsid w:val="004701A9"/>
    <w:rsid w:val="00471581"/>
    <w:rsid w:val="004725C4"/>
    <w:rsid w:val="00473325"/>
    <w:rsid w:val="00473CFA"/>
    <w:rsid w:val="00473D89"/>
    <w:rsid w:val="004750C8"/>
    <w:rsid w:val="00475F51"/>
    <w:rsid w:val="00476B79"/>
    <w:rsid w:val="004810B1"/>
    <w:rsid w:val="004813E1"/>
    <w:rsid w:val="004837C4"/>
    <w:rsid w:val="00484ED4"/>
    <w:rsid w:val="004878E7"/>
    <w:rsid w:val="0048799F"/>
    <w:rsid w:val="00491CB9"/>
    <w:rsid w:val="00491DC7"/>
    <w:rsid w:val="0049484E"/>
    <w:rsid w:val="0049518E"/>
    <w:rsid w:val="00496C0C"/>
    <w:rsid w:val="00496D1A"/>
    <w:rsid w:val="004A0AE2"/>
    <w:rsid w:val="004A163E"/>
    <w:rsid w:val="004A1744"/>
    <w:rsid w:val="004A42ED"/>
    <w:rsid w:val="004A64EC"/>
    <w:rsid w:val="004A6D5E"/>
    <w:rsid w:val="004B0861"/>
    <w:rsid w:val="004B158B"/>
    <w:rsid w:val="004B274B"/>
    <w:rsid w:val="004B6AD0"/>
    <w:rsid w:val="004B7A22"/>
    <w:rsid w:val="004B7BD1"/>
    <w:rsid w:val="004C211E"/>
    <w:rsid w:val="004C2E6D"/>
    <w:rsid w:val="004C4835"/>
    <w:rsid w:val="004D0678"/>
    <w:rsid w:val="004D0D68"/>
    <w:rsid w:val="004D1150"/>
    <w:rsid w:val="004D228D"/>
    <w:rsid w:val="004D366D"/>
    <w:rsid w:val="004D3906"/>
    <w:rsid w:val="004E01F1"/>
    <w:rsid w:val="004E1678"/>
    <w:rsid w:val="004E218F"/>
    <w:rsid w:val="004E24C0"/>
    <w:rsid w:val="004E5AA6"/>
    <w:rsid w:val="004E675E"/>
    <w:rsid w:val="004F1561"/>
    <w:rsid w:val="004F376C"/>
    <w:rsid w:val="004F62B5"/>
    <w:rsid w:val="00502C12"/>
    <w:rsid w:val="0050383E"/>
    <w:rsid w:val="00506D85"/>
    <w:rsid w:val="00510DCE"/>
    <w:rsid w:val="00512963"/>
    <w:rsid w:val="0051308E"/>
    <w:rsid w:val="00514953"/>
    <w:rsid w:val="00514E32"/>
    <w:rsid w:val="00516758"/>
    <w:rsid w:val="00516A27"/>
    <w:rsid w:val="005201A5"/>
    <w:rsid w:val="0052078A"/>
    <w:rsid w:val="00523BC0"/>
    <w:rsid w:val="00524250"/>
    <w:rsid w:val="005250F6"/>
    <w:rsid w:val="00526D88"/>
    <w:rsid w:val="005276EE"/>
    <w:rsid w:val="00527C86"/>
    <w:rsid w:val="00531C1C"/>
    <w:rsid w:val="00532A8E"/>
    <w:rsid w:val="00534A7C"/>
    <w:rsid w:val="00535F6D"/>
    <w:rsid w:val="005410D2"/>
    <w:rsid w:val="0054287F"/>
    <w:rsid w:val="00542AA6"/>
    <w:rsid w:val="00544D95"/>
    <w:rsid w:val="005461F1"/>
    <w:rsid w:val="00550467"/>
    <w:rsid w:val="0055102D"/>
    <w:rsid w:val="00551BEB"/>
    <w:rsid w:val="00553ED0"/>
    <w:rsid w:val="00555ED1"/>
    <w:rsid w:val="00556962"/>
    <w:rsid w:val="00557A50"/>
    <w:rsid w:val="00561B50"/>
    <w:rsid w:val="00563AC8"/>
    <w:rsid w:val="005647C7"/>
    <w:rsid w:val="00566BC1"/>
    <w:rsid w:val="00566BDE"/>
    <w:rsid w:val="00571C32"/>
    <w:rsid w:val="00572087"/>
    <w:rsid w:val="00573FA0"/>
    <w:rsid w:val="00574127"/>
    <w:rsid w:val="00576127"/>
    <w:rsid w:val="00576E58"/>
    <w:rsid w:val="00580F35"/>
    <w:rsid w:val="00583686"/>
    <w:rsid w:val="00583C98"/>
    <w:rsid w:val="00585B25"/>
    <w:rsid w:val="005874CB"/>
    <w:rsid w:val="0058781B"/>
    <w:rsid w:val="00590D7A"/>
    <w:rsid w:val="0059131D"/>
    <w:rsid w:val="00591A51"/>
    <w:rsid w:val="0059201A"/>
    <w:rsid w:val="00592681"/>
    <w:rsid w:val="00593CF9"/>
    <w:rsid w:val="0059536D"/>
    <w:rsid w:val="005972BC"/>
    <w:rsid w:val="005979F6"/>
    <w:rsid w:val="00597F12"/>
    <w:rsid w:val="005A0253"/>
    <w:rsid w:val="005A38BF"/>
    <w:rsid w:val="005A4C48"/>
    <w:rsid w:val="005A5A5A"/>
    <w:rsid w:val="005A6B70"/>
    <w:rsid w:val="005A764A"/>
    <w:rsid w:val="005A77F8"/>
    <w:rsid w:val="005A7AE3"/>
    <w:rsid w:val="005B072B"/>
    <w:rsid w:val="005B11AB"/>
    <w:rsid w:val="005B344E"/>
    <w:rsid w:val="005B3DC0"/>
    <w:rsid w:val="005B4E61"/>
    <w:rsid w:val="005C00A3"/>
    <w:rsid w:val="005C1FB8"/>
    <w:rsid w:val="005C2542"/>
    <w:rsid w:val="005C33FB"/>
    <w:rsid w:val="005C5B3B"/>
    <w:rsid w:val="005D05D0"/>
    <w:rsid w:val="005D3781"/>
    <w:rsid w:val="005D402C"/>
    <w:rsid w:val="005D6053"/>
    <w:rsid w:val="005E1785"/>
    <w:rsid w:val="005E208D"/>
    <w:rsid w:val="005E4A91"/>
    <w:rsid w:val="005E571E"/>
    <w:rsid w:val="005F233D"/>
    <w:rsid w:val="005F3399"/>
    <w:rsid w:val="005F6E20"/>
    <w:rsid w:val="006002DA"/>
    <w:rsid w:val="00602212"/>
    <w:rsid w:val="00602654"/>
    <w:rsid w:val="00603058"/>
    <w:rsid w:val="00603EA1"/>
    <w:rsid w:val="00606825"/>
    <w:rsid w:val="006077EE"/>
    <w:rsid w:val="006119A0"/>
    <w:rsid w:val="00611B47"/>
    <w:rsid w:val="0061408A"/>
    <w:rsid w:val="006141F3"/>
    <w:rsid w:val="006150B7"/>
    <w:rsid w:val="0061548A"/>
    <w:rsid w:val="0061550E"/>
    <w:rsid w:val="006166D4"/>
    <w:rsid w:val="00616800"/>
    <w:rsid w:val="00616A75"/>
    <w:rsid w:val="00617F39"/>
    <w:rsid w:val="00622327"/>
    <w:rsid w:val="00622762"/>
    <w:rsid w:val="00622BAC"/>
    <w:rsid w:val="00625893"/>
    <w:rsid w:val="0062600B"/>
    <w:rsid w:val="00626601"/>
    <w:rsid w:val="006271E9"/>
    <w:rsid w:val="00627B34"/>
    <w:rsid w:val="006310EC"/>
    <w:rsid w:val="0063315F"/>
    <w:rsid w:val="00634094"/>
    <w:rsid w:val="00636E66"/>
    <w:rsid w:val="00637654"/>
    <w:rsid w:val="00637A45"/>
    <w:rsid w:val="0064595C"/>
    <w:rsid w:val="00646314"/>
    <w:rsid w:val="006521AF"/>
    <w:rsid w:val="006527D5"/>
    <w:rsid w:val="00653301"/>
    <w:rsid w:val="00653CDB"/>
    <w:rsid w:val="0065598F"/>
    <w:rsid w:val="00655E3B"/>
    <w:rsid w:val="00657BA0"/>
    <w:rsid w:val="00657F35"/>
    <w:rsid w:val="00661573"/>
    <w:rsid w:val="006636B7"/>
    <w:rsid w:val="00663BBA"/>
    <w:rsid w:val="006654FA"/>
    <w:rsid w:val="006658F9"/>
    <w:rsid w:val="00665B6D"/>
    <w:rsid w:val="00670B2A"/>
    <w:rsid w:val="00672A0B"/>
    <w:rsid w:val="00672F86"/>
    <w:rsid w:val="006733EF"/>
    <w:rsid w:val="00674F9D"/>
    <w:rsid w:val="00675AE5"/>
    <w:rsid w:val="00676D66"/>
    <w:rsid w:val="00677153"/>
    <w:rsid w:val="006808E4"/>
    <w:rsid w:val="00680C1E"/>
    <w:rsid w:val="0068175E"/>
    <w:rsid w:val="00683EDB"/>
    <w:rsid w:val="00684B7D"/>
    <w:rsid w:val="00685211"/>
    <w:rsid w:val="006852EA"/>
    <w:rsid w:val="00685994"/>
    <w:rsid w:val="00692317"/>
    <w:rsid w:val="00692D81"/>
    <w:rsid w:val="0069343E"/>
    <w:rsid w:val="00693526"/>
    <w:rsid w:val="00693C2A"/>
    <w:rsid w:val="00693D9E"/>
    <w:rsid w:val="00695FFB"/>
    <w:rsid w:val="00696AA4"/>
    <w:rsid w:val="00697D6D"/>
    <w:rsid w:val="006A16C9"/>
    <w:rsid w:val="006A5234"/>
    <w:rsid w:val="006A73B7"/>
    <w:rsid w:val="006B09E1"/>
    <w:rsid w:val="006B7F41"/>
    <w:rsid w:val="006C48AD"/>
    <w:rsid w:val="006C5037"/>
    <w:rsid w:val="006C5C77"/>
    <w:rsid w:val="006C6D85"/>
    <w:rsid w:val="006C753C"/>
    <w:rsid w:val="006C7EE6"/>
    <w:rsid w:val="006D3C99"/>
    <w:rsid w:val="006D4648"/>
    <w:rsid w:val="006D53B2"/>
    <w:rsid w:val="006D6258"/>
    <w:rsid w:val="006D65D0"/>
    <w:rsid w:val="006E0323"/>
    <w:rsid w:val="006E06D5"/>
    <w:rsid w:val="006E3523"/>
    <w:rsid w:val="006E4256"/>
    <w:rsid w:val="006E439C"/>
    <w:rsid w:val="006E5998"/>
    <w:rsid w:val="006E792B"/>
    <w:rsid w:val="006F2156"/>
    <w:rsid w:val="006F3C71"/>
    <w:rsid w:val="006F3E6F"/>
    <w:rsid w:val="006F6AFF"/>
    <w:rsid w:val="006F6DBE"/>
    <w:rsid w:val="006F7C06"/>
    <w:rsid w:val="007009EF"/>
    <w:rsid w:val="00700B77"/>
    <w:rsid w:val="00700EDB"/>
    <w:rsid w:val="0070307F"/>
    <w:rsid w:val="00703430"/>
    <w:rsid w:val="00703CD4"/>
    <w:rsid w:val="00703DC2"/>
    <w:rsid w:val="00705BF4"/>
    <w:rsid w:val="00705C21"/>
    <w:rsid w:val="00706D2F"/>
    <w:rsid w:val="00706D5A"/>
    <w:rsid w:val="007076D5"/>
    <w:rsid w:val="00707E6E"/>
    <w:rsid w:val="0071024D"/>
    <w:rsid w:val="0071061F"/>
    <w:rsid w:val="00711986"/>
    <w:rsid w:val="0071736A"/>
    <w:rsid w:val="00717D08"/>
    <w:rsid w:val="00721706"/>
    <w:rsid w:val="0072417B"/>
    <w:rsid w:val="00726766"/>
    <w:rsid w:val="00726D45"/>
    <w:rsid w:val="00727A82"/>
    <w:rsid w:val="007326F4"/>
    <w:rsid w:val="00735F0B"/>
    <w:rsid w:val="0073702A"/>
    <w:rsid w:val="00737A00"/>
    <w:rsid w:val="007402EA"/>
    <w:rsid w:val="00740C20"/>
    <w:rsid w:val="0074107C"/>
    <w:rsid w:val="00741AF2"/>
    <w:rsid w:val="007445CF"/>
    <w:rsid w:val="00744FA4"/>
    <w:rsid w:val="00746E2B"/>
    <w:rsid w:val="007472B3"/>
    <w:rsid w:val="0074768E"/>
    <w:rsid w:val="0075266E"/>
    <w:rsid w:val="00754049"/>
    <w:rsid w:val="00754F05"/>
    <w:rsid w:val="007555B3"/>
    <w:rsid w:val="00756CB5"/>
    <w:rsid w:val="0075755E"/>
    <w:rsid w:val="0075758F"/>
    <w:rsid w:val="00763AC6"/>
    <w:rsid w:val="0076522E"/>
    <w:rsid w:val="00766AD9"/>
    <w:rsid w:val="00767163"/>
    <w:rsid w:val="00767680"/>
    <w:rsid w:val="00770215"/>
    <w:rsid w:val="0077166E"/>
    <w:rsid w:val="00772F6E"/>
    <w:rsid w:val="00773195"/>
    <w:rsid w:val="00774272"/>
    <w:rsid w:val="007746BD"/>
    <w:rsid w:val="0077793C"/>
    <w:rsid w:val="00780393"/>
    <w:rsid w:val="00782388"/>
    <w:rsid w:val="00782391"/>
    <w:rsid w:val="00782A68"/>
    <w:rsid w:val="00783E3A"/>
    <w:rsid w:val="00784C47"/>
    <w:rsid w:val="0078537C"/>
    <w:rsid w:val="0078783B"/>
    <w:rsid w:val="00790ED6"/>
    <w:rsid w:val="00791308"/>
    <w:rsid w:val="00794E6F"/>
    <w:rsid w:val="007A0A71"/>
    <w:rsid w:val="007A1F46"/>
    <w:rsid w:val="007A29E5"/>
    <w:rsid w:val="007A3568"/>
    <w:rsid w:val="007A4812"/>
    <w:rsid w:val="007A5C51"/>
    <w:rsid w:val="007A6199"/>
    <w:rsid w:val="007A6A08"/>
    <w:rsid w:val="007A6A2B"/>
    <w:rsid w:val="007B55AF"/>
    <w:rsid w:val="007B6F93"/>
    <w:rsid w:val="007B7714"/>
    <w:rsid w:val="007C3D9A"/>
    <w:rsid w:val="007C5115"/>
    <w:rsid w:val="007C58D1"/>
    <w:rsid w:val="007C6CE1"/>
    <w:rsid w:val="007D1CA5"/>
    <w:rsid w:val="007D4C11"/>
    <w:rsid w:val="007D6273"/>
    <w:rsid w:val="007D6B94"/>
    <w:rsid w:val="007D7CEE"/>
    <w:rsid w:val="007E0CD8"/>
    <w:rsid w:val="007E1B26"/>
    <w:rsid w:val="007E3E4D"/>
    <w:rsid w:val="007E4106"/>
    <w:rsid w:val="007E426F"/>
    <w:rsid w:val="007E4418"/>
    <w:rsid w:val="007E4C1E"/>
    <w:rsid w:val="007F066D"/>
    <w:rsid w:val="007F3CEA"/>
    <w:rsid w:val="007F48B5"/>
    <w:rsid w:val="007F543D"/>
    <w:rsid w:val="007F69FF"/>
    <w:rsid w:val="00800D89"/>
    <w:rsid w:val="00802A36"/>
    <w:rsid w:val="0080391D"/>
    <w:rsid w:val="00805327"/>
    <w:rsid w:val="00806D6C"/>
    <w:rsid w:val="00813AC0"/>
    <w:rsid w:val="00814A78"/>
    <w:rsid w:val="008167F4"/>
    <w:rsid w:val="008175CC"/>
    <w:rsid w:val="00820793"/>
    <w:rsid w:val="00821B5E"/>
    <w:rsid w:val="00823781"/>
    <w:rsid w:val="00825FA5"/>
    <w:rsid w:val="00826293"/>
    <w:rsid w:val="008263BF"/>
    <w:rsid w:val="008266E8"/>
    <w:rsid w:val="00826C4E"/>
    <w:rsid w:val="00826D6A"/>
    <w:rsid w:val="0083125C"/>
    <w:rsid w:val="00831F44"/>
    <w:rsid w:val="0083253E"/>
    <w:rsid w:val="00832B4C"/>
    <w:rsid w:val="00834779"/>
    <w:rsid w:val="008350EA"/>
    <w:rsid w:val="00835F09"/>
    <w:rsid w:val="0083647D"/>
    <w:rsid w:val="0084020C"/>
    <w:rsid w:val="0084079D"/>
    <w:rsid w:val="00841648"/>
    <w:rsid w:val="008466C2"/>
    <w:rsid w:val="00850551"/>
    <w:rsid w:val="008537CA"/>
    <w:rsid w:val="008570A3"/>
    <w:rsid w:val="00857333"/>
    <w:rsid w:val="0086004D"/>
    <w:rsid w:val="00862ED0"/>
    <w:rsid w:val="00862F65"/>
    <w:rsid w:val="00863F5A"/>
    <w:rsid w:val="00866667"/>
    <w:rsid w:val="008707A3"/>
    <w:rsid w:val="008711FF"/>
    <w:rsid w:val="00871C74"/>
    <w:rsid w:val="00872E42"/>
    <w:rsid w:val="00873D17"/>
    <w:rsid w:val="00873E39"/>
    <w:rsid w:val="0088422D"/>
    <w:rsid w:val="0088438C"/>
    <w:rsid w:val="00884D87"/>
    <w:rsid w:val="00885940"/>
    <w:rsid w:val="00885FAC"/>
    <w:rsid w:val="008868F0"/>
    <w:rsid w:val="0088709F"/>
    <w:rsid w:val="0089027B"/>
    <w:rsid w:val="00891AF5"/>
    <w:rsid w:val="00892011"/>
    <w:rsid w:val="00892581"/>
    <w:rsid w:val="00893B48"/>
    <w:rsid w:val="00894F64"/>
    <w:rsid w:val="00895599"/>
    <w:rsid w:val="008963E0"/>
    <w:rsid w:val="008A416A"/>
    <w:rsid w:val="008A48F2"/>
    <w:rsid w:val="008A4D54"/>
    <w:rsid w:val="008A5986"/>
    <w:rsid w:val="008A64DF"/>
    <w:rsid w:val="008A68FC"/>
    <w:rsid w:val="008B0757"/>
    <w:rsid w:val="008B0760"/>
    <w:rsid w:val="008B21E1"/>
    <w:rsid w:val="008B3270"/>
    <w:rsid w:val="008B3AE5"/>
    <w:rsid w:val="008B3C67"/>
    <w:rsid w:val="008B5BE4"/>
    <w:rsid w:val="008B63A4"/>
    <w:rsid w:val="008B660F"/>
    <w:rsid w:val="008B6AD0"/>
    <w:rsid w:val="008B7875"/>
    <w:rsid w:val="008C0274"/>
    <w:rsid w:val="008C2CF0"/>
    <w:rsid w:val="008C2F49"/>
    <w:rsid w:val="008C7200"/>
    <w:rsid w:val="008C7477"/>
    <w:rsid w:val="008C7780"/>
    <w:rsid w:val="008D1D00"/>
    <w:rsid w:val="008D2ECC"/>
    <w:rsid w:val="008D3BFA"/>
    <w:rsid w:val="008D7F34"/>
    <w:rsid w:val="008E060A"/>
    <w:rsid w:val="008E1566"/>
    <w:rsid w:val="008E18BF"/>
    <w:rsid w:val="008E27EF"/>
    <w:rsid w:val="008E3D55"/>
    <w:rsid w:val="008E4134"/>
    <w:rsid w:val="008E41E2"/>
    <w:rsid w:val="008E558E"/>
    <w:rsid w:val="008F09C0"/>
    <w:rsid w:val="008F148C"/>
    <w:rsid w:val="008F2742"/>
    <w:rsid w:val="008F2AF9"/>
    <w:rsid w:val="008F56F1"/>
    <w:rsid w:val="008F6C09"/>
    <w:rsid w:val="00900F57"/>
    <w:rsid w:val="00901755"/>
    <w:rsid w:val="00902011"/>
    <w:rsid w:val="00904236"/>
    <w:rsid w:val="00905400"/>
    <w:rsid w:val="009070C7"/>
    <w:rsid w:val="00915FB4"/>
    <w:rsid w:val="00916B75"/>
    <w:rsid w:val="00916EB3"/>
    <w:rsid w:val="0092216D"/>
    <w:rsid w:val="009258D6"/>
    <w:rsid w:val="00927092"/>
    <w:rsid w:val="00932FAE"/>
    <w:rsid w:val="0093517B"/>
    <w:rsid w:val="00940055"/>
    <w:rsid w:val="00940F6B"/>
    <w:rsid w:val="00941039"/>
    <w:rsid w:val="00941892"/>
    <w:rsid w:val="00942A8E"/>
    <w:rsid w:val="009432B1"/>
    <w:rsid w:val="009446BD"/>
    <w:rsid w:val="00950E32"/>
    <w:rsid w:val="00951099"/>
    <w:rsid w:val="0095406F"/>
    <w:rsid w:val="0095576F"/>
    <w:rsid w:val="00956202"/>
    <w:rsid w:val="00956311"/>
    <w:rsid w:val="00957DD0"/>
    <w:rsid w:val="00960FB4"/>
    <w:rsid w:val="00963245"/>
    <w:rsid w:val="00965840"/>
    <w:rsid w:val="009661A8"/>
    <w:rsid w:val="009669EC"/>
    <w:rsid w:val="009701E3"/>
    <w:rsid w:val="00970939"/>
    <w:rsid w:val="00971267"/>
    <w:rsid w:val="009726A6"/>
    <w:rsid w:val="00972C0C"/>
    <w:rsid w:val="009732C8"/>
    <w:rsid w:val="00974F48"/>
    <w:rsid w:val="009754CB"/>
    <w:rsid w:val="00977D17"/>
    <w:rsid w:val="00980354"/>
    <w:rsid w:val="00980CEA"/>
    <w:rsid w:val="00980D7A"/>
    <w:rsid w:val="0098141C"/>
    <w:rsid w:val="00981BB8"/>
    <w:rsid w:val="0098274A"/>
    <w:rsid w:val="00983DF9"/>
    <w:rsid w:val="00985607"/>
    <w:rsid w:val="009871C5"/>
    <w:rsid w:val="0099061B"/>
    <w:rsid w:val="00990705"/>
    <w:rsid w:val="00992874"/>
    <w:rsid w:val="009948AC"/>
    <w:rsid w:val="00994B45"/>
    <w:rsid w:val="00995A69"/>
    <w:rsid w:val="009973C7"/>
    <w:rsid w:val="00997E19"/>
    <w:rsid w:val="009A1757"/>
    <w:rsid w:val="009A307F"/>
    <w:rsid w:val="009A5298"/>
    <w:rsid w:val="009A595E"/>
    <w:rsid w:val="009B389A"/>
    <w:rsid w:val="009B4A8C"/>
    <w:rsid w:val="009B5974"/>
    <w:rsid w:val="009B6602"/>
    <w:rsid w:val="009B75E9"/>
    <w:rsid w:val="009B7E65"/>
    <w:rsid w:val="009C0864"/>
    <w:rsid w:val="009C2690"/>
    <w:rsid w:val="009C3CF4"/>
    <w:rsid w:val="009C5CED"/>
    <w:rsid w:val="009C6982"/>
    <w:rsid w:val="009C7892"/>
    <w:rsid w:val="009C7EAB"/>
    <w:rsid w:val="009D03BC"/>
    <w:rsid w:val="009D347F"/>
    <w:rsid w:val="009D4070"/>
    <w:rsid w:val="009D5A21"/>
    <w:rsid w:val="009D62DC"/>
    <w:rsid w:val="009E268D"/>
    <w:rsid w:val="009E29A1"/>
    <w:rsid w:val="009E338C"/>
    <w:rsid w:val="009E6707"/>
    <w:rsid w:val="009E6D1C"/>
    <w:rsid w:val="009F1B50"/>
    <w:rsid w:val="009F227B"/>
    <w:rsid w:val="009F34FC"/>
    <w:rsid w:val="009F4FD3"/>
    <w:rsid w:val="009F7466"/>
    <w:rsid w:val="00A00F79"/>
    <w:rsid w:val="00A01F3D"/>
    <w:rsid w:val="00A0274F"/>
    <w:rsid w:val="00A03456"/>
    <w:rsid w:val="00A0393B"/>
    <w:rsid w:val="00A0443A"/>
    <w:rsid w:val="00A05C8D"/>
    <w:rsid w:val="00A07749"/>
    <w:rsid w:val="00A11D2A"/>
    <w:rsid w:val="00A13F19"/>
    <w:rsid w:val="00A15599"/>
    <w:rsid w:val="00A15FD0"/>
    <w:rsid w:val="00A20F31"/>
    <w:rsid w:val="00A21FD3"/>
    <w:rsid w:val="00A27F1C"/>
    <w:rsid w:val="00A300D7"/>
    <w:rsid w:val="00A3114A"/>
    <w:rsid w:val="00A33D0C"/>
    <w:rsid w:val="00A3430B"/>
    <w:rsid w:val="00A36CDC"/>
    <w:rsid w:val="00A42121"/>
    <w:rsid w:val="00A428B9"/>
    <w:rsid w:val="00A42DCB"/>
    <w:rsid w:val="00A43899"/>
    <w:rsid w:val="00A45FFB"/>
    <w:rsid w:val="00A50D1E"/>
    <w:rsid w:val="00A51344"/>
    <w:rsid w:val="00A5220C"/>
    <w:rsid w:val="00A5221F"/>
    <w:rsid w:val="00A56373"/>
    <w:rsid w:val="00A62C9C"/>
    <w:rsid w:val="00A64D91"/>
    <w:rsid w:val="00A66BA7"/>
    <w:rsid w:val="00A67407"/>
    <w:rsid w:val="00A70605"/>
    <w:rsid w:val="00A7207F"/>
    <w:rsid w:val="00A74B3B"/>
    <w:rsid w:val="00A76023"/>
    <w:rsid w:val="00A76575"/>
    <w:rsid w:val="00A77AFE"/>
    <w:rsid w:val="00A77DC3"/>
    <w:rsid w:val="00A80DD2"/>
    <w:rsid w:val="00A82AE8"/>
    <w:rsid w:val="00A86314"/>
    <w:rsid w:val="00A91361"/>
    <w:rsid w:val="00A96259"/>
    <w:rsid w:val="00A96482"/>
    <w:rsid w:val="00AA2685"/>
    <w:rsid w:val="00AA4E57"/>
    <w:rsid w:val="00AA4F56"/>
    <w:rsid w:val="00AA57F0"/>
    <w:rsid w:val="00AA61E2"/>
    <w:rsid w:val="00AA7EE8"/>
    <w:rsid w:val="00AB1718"/>
    <w:rsid w:val="00AB5E0A"/>
    <w:rsid w:val="00AB5FF7"/>
    <w:rsid w:val="00AC0740"/>
    <w:rsid w:val="00AC1165"/>
    <w:rsid w:val="00AC6A42"/>
    <w:rsid w:val="00AC6D1F"/>
    <w:rsid w:val="00AD023A"/>
    <w:rsid w:val="00AD0B20"/>
    <w:rsid w:val="00AD21BB"/>
    <w:rsid w:val="00AD3904"/>
    <w:rsid w:val="00AD3B74"/>
    <w:rsid w:val="00AD5CDD"/>
    <w:rsid w:val="00AD70BB"/>
    <w:rsid w:val="00AE1BA1"/>
    <w:rsid w:val="00AE3414"/>
    <w:rsid w:val="00AE5955"/>
    <w:rsid w:val="00AE6A3A"/>
    <w:rsid w:val="00AE725F"/>
    <w:rsid w:val="00AE78C4"/>
    <w:rsid w:val="00AF2DB4"/>
    <w:rsid w:val="00AF2F4D"/>
    <w:rsid w:val="00AF72E5"/>
    <w:rsid w:val="00B03BD1"/>
    <w:rsid w:val="00B046B9"/>
    <w:rsid w:val="00B054CC"/>
    <w:rsid w:val="00B05FBD"/>
    <w:rsid w:val="00B07B3F"/>
    <w:rsid w:val="00B12D4C"/>
    <w:rsid w:val="00B13022"/>
    <w:rsid w:val="00B15041"/>
    <w:rsid w:val="00B156FD"/>
    <w:rsid w:val="00B1634F"/>
    <w:rsid w:val="00B16748"/>
    <w:rsid w:val="00B1749D"/>
    <w:rsid w:val="00B24C5F"/>
    <w:rsid w:val="00B273AD"/>
    <w:rsid w:val="00B3004A"/>
    <w:rsid w:val="00B32BC9"/>
    <w:rsid w:val="00B34466"/>
    <w:rsid w:val="00B36EDA"/>
    <w:rsid w:val="00B37FDE"/>
    <w:rsid w:val="00B4037D"/>
    <w:rsid w:val="00B41791"/>
    <w:rsid w:val="00B41C6B"/>
    <w:rsid w:val="00B41E01"/>
    <w:rsid w:val="00B4236A"/>
    <w:rsid w:val="00B43309"/>
    <w:rsid w:val="00B441AC"/>
    <w:rsid w:val="00B453E7"/>
    <w:rsid w:val="00B50B03"/>
    <w:rsid w:val="00B512B9"/>
    <w:rsid w:val="00B53E08"/>
    <w:rsid w:val="00B54508"/>
    <w:rsid w:val="00B56C7E"/>
    <w:rsid w:val="00B575B1"/>
    <w:rsid w:val="00B62E25"/>
    <w:rsid w:val="00B6330E"/>
    <w:rsid w:val="00B634B0"/>
    <w:rsid w:val="00B6448A"/>
    <w:rsid w:val="00B64A6B"/>
    <w:rsid w:val="00B6709D"/>
    <w:rsid w:val="00B679BA"/>
    <w:rsid w:val="00B706F2"/>
    <w:rsid w:val="00B72250"/>
    <w:rsid w:val="00B740D6"/>
    <w:rsid w:val="00B80F8E"/>
    <w:rsid w:val="00B811A1"/>
    <w:rsid w:val="00B8133D"/>
    <w:rsid w:val="00B81DD8"/>
    <w:rsid w:val="00B82445"/>
    <w:rsid w:val="00B8399E"/>
    <w:rsid w:val="00B92481"/>
    <w:rsid w:val="00B92E80"/>
    <w:rsid w:val="00B93451"/>
    <w:rsid w:val="00B93C36"/>
    <w:rsid w:val="00B97CF0"/>
    <w:rsid w:val="00B97D74"/>
    <w:rsid w:val="00B97DFD"/>
    <w:rsid w:val="00BA0FDD"/>
    <w:rsid w:val="00BA258E"/>
    <w:rsid w:val="00BA3DE7"/>
    <w:rsid w:val="00BA3EA9"/>
    <w:rsid w:val="00BA5B7A"/>
    <w:rsid w:val="00BA6988"/>
    <w:rsid w:val="00BA6D93"/>
    <w:rsid w:val="00BA7486"/>
    <w:rsid w:val="00BB228A"/>
    <w:rsid w:val="00BB523A"/>
    <w:rsid w:val="00BB7A65"/>
    <w:rsid w:val="00BC0939"/>
    <w:rsid w:val="00BC0C01"/>
    <w:rsid w:val="00BC1CC5"/>
    <w:rsid w:val="00BC32C8"/>
    <w:rsid w:val="00BC3774"/>
    <w:rsid w:val="00BC4C7B"/>
    <w:rsid w:val="00BC5B9A"/>
    <w:rsid w:val="00BC6A26"/>
    <w:rsid w:val="00BC76C8"/>
    <w:rsid w:val="00BD09C8"/>
    <w:rsid w:val="00BD0A95"/>
    <w:rsid w:val="00BD1E44"/>
    <w:rsid w:val="00BD25AF"/>
    <w:rsid w:val="00BD396B"/>
    <w:rsid w:val="00BD3C79"/>
    <w:rsid w:val="00BD4C77"/>
    <w:rsid w:val="00BD52DE"/>
    <w:rsid w:val="00BD6A30"/>
    <w:rsid w:val="00BD6C2F"/>
    <w:rsid w:val="00BD7F85"/>
    <w:rsid w:val="00BE1E36"/>
    <w:rsid w:val="00BE4D2C"/>
    <w:rsid w:val="00BE713A"/>
    <w:rsid w:val="00BE75EF"/>
    <w:rsid w:val="00BF1618"/>
    <w:rsid w:val="00BF2D7A"/>
    <w:rsid w:val="00BF4177"/>
    <w:rsid w:val="00BF45B5"/>
    <w:rsid w:val="00BF6F9F"/>
    <w:rsid w:val="00BF738E"/>
    <w:rsid w:val="00BF73D9"/>
    <w:rsid w:val="00C01F94"/>
    <w:rsid w:val="00C02358"/>
    <w:rsid w:val="00C02C52"/>
    <w:rsid w:val="00C0423C"/>
    <w:rsid w:val="00C04570"/>
    <w:rsid w:val="00C04ED6"/>
    <w:rsid w:val="00C0582B"/>
    <w:rsid w:val="00C05EBE"/>
    <w:rsid w:val="00C10F34"/>
    <w:rsid w:val="00C1285D"/>
    <w:rsid w:val="00C13674"/>
    <w:rsid w:val="00C14376"/>
    <w:rsid w:val="00C14861"/>
    <w:rsid w:val="00C153D1"/>
    <w:rsid w:val="00C15A9E"/>
    <w:rsid w:val="00C16784"/>
    <w:rsid w:val="00C1763C"/>
    <w:rsid w:val="00C17CF1"/>
    <w:rsid w:val="00C17D39"/>
    <w:rsid w:val="00C23BD2"/>
    <w:rsid w:val="00C26D3D"/>
    <w:rsid w:val="00C27FA8"/>
    <w:rsid w:val="00C31E79"/>
    <w:rsid w:val="00C34F6D"/>
    <w:rsid w:val="00C36236"/>
    <w:rsid w:val="00C37AFB"/>
    <w:rsid w:val="00C41D43"/>
    <w:rsid w:val="00C4317B"/>
    <w:rsid w:val="00C4497C"/>
    <w:rsid w:val="00C44ED0"/>
    <w:rsid w:val="00C45382"/>
    <w:rsid w:val="00C45E2C"/>
    <w:rsid w:val="00C4650B"/>
    <w:rsid w:val="00C46EC6"/>
    <w:rsid w:val="00C5048C"/>
    <w:rsid w:val="00C51F0F"/>
    <w:rsid w:val="00C52290"/>
    <w:rsid w:val="00C524A9"/>
    <w:rsid w:val="00C52CDA"/>
    <w:rsid w:val="00C53B66"/>
    <w:rsid w:val="00C54517"/>
    <w:rsid w:val="00C54B68"/>
    <w:rsid w:val="00C55249"/>
    <w:rsid w:val="00C57483"/>
    <w:rsid w:val="00C578F5"/>
    <w:rsid w:val="00C57C50"/>
    <w:rsid w:val="00C674BC"/>
    <w:rsid w:val="00C677BF"/>
    <w:rsid w:val="00C705B7"/>
    <w:rsid w:val="00C70690"/>
    <w:rsid w:val="00C711FF"/>
    <w:rsid w:val="00C71744"/>
    <w:rsid w:val="00C73022"/>
    <w:rsid w:val="00C739D6"/>
    <w:rsid w:val="00C7434D"/>
    <w:rsid w:val="00C764D1"/>
    <w:rsid w:val="00C76791"/>
    <w:rsid w:val="00C80E8B"/>
    <w:rsid w:val="00C82973"/>
    <w:rsid w:val="00C84A66"/>
    <w:rsid w:val="00C85EF0"/>
    <w:rsid w:val="00C876E3"/>
    <w:rsid w:val="00C87EF5"/>
    <w:rsid w:val="00C907BC"/>
    <w:rsid w:val="00C931F9"/>
    <w:rsid w:val="00C9326F"/>
    <w:rsid w:val="00C95B01"/>
    <w:rsid w:val="00C965C0"/>
    <w:rsid w:val="00C97092"/>
    <w:rsid w:val="00C9719A"/>
    <w:rsid w:val="00C97218"/>
    <w:rsid w:val="00CA1F0F"/>
    <w:rsid w:val="00CA2FC8"/>
    <w:rsid w:val="00CA32A2"/>
    <w:rsid w:val="00CA606B"/>
    <w:rsid w:val="00CA618E"/>
    <w:rsid w:val="00CA68CA"/>
    <w:rsid w:val="00CA69F9"/>
    <w:rsid w:val="00CA7BFC"/>
    <w:rsid w:val="00CB10C9"/>
    <w:rsid w:val="00CB1D71"/>
    <w:rsid w:val="00CB2F1F"/>
    <w:rsid w:val="00CB569C"/>
    <w:rsid w:val="00CB5E3A"/>
    <w:rsid w:val="00CB6800"/>
    <w:rsid w:val="00CB739A"/>
    <w:rsid w:val="00CC148C"/>
    <w:rsid w:val="00CC20C5"/>
    <w:rsid w:val="00CC2571"/>
    <w:rsid w:val="00CC6046"/>
    <w:rsid w:val="00CC63F5"/>
    <w:rsid w:val="00CC6E0C"/>
    <w:rsid w:val="00CD11D8"/>
    <w:rsid w:val="00CD13A9"/>
    <w:rsid w:val="00CD20EC"/>
    <w:rsid w:val="00CD38A8"/>
    <w:rsid w:val="00CD4187"/>
    <w:rsid w:val="00CD469C"/>
    <w:rsid w:val="00CD5C67"/>
    <w:rsid w:val="00CD5F40"/>
    <w:rsid w:val="00CE0371"/>
    <w:rsid w:val="00CE1CA7"/>
    <w:rsid w:val="00CE24E8"/>
    <w:rsid w:val="00CE2E02"/>
    <w:rsid w:val="00CE3C5B"/>
    <w:rsid w:val="00CE40A8"/>
    <w:rsid w:val="00CF0F7E"/>
    <w:rsid w:val="00CF3C93"/>
    <w:rsid w:val="00CF57EA"/>
    <w:rsid w:val="00CF5FAB"/>
    <w:rsid w:val="00D00EBB"/>
    <w:rsid w:val="00D03DD2"/>
    <w:rsid w:val="00D042BB"/>
    <w:rsid w:val="00D100D8"/>
    <w:rsid w:val="00D13848"/>
    <w:rsid w:val="00D14FAD"/>
    <w:rsid w:val="00D15B70"/>
    <w:rsid w:val="00D163DB"/>
    <w:rsid w:val="00D17EE8"/>
    <w:rsid w:val="00D23059"/>
    <w:rsid w:val="00D2393A"/>
    <w:rsid w:val="00D24036"/>
    <w:rsid w:val="00D24D92"/>
    <w:rsid w:val="00D25874"/>
    <w:rsid w:val="00D26C8E"/>
    <w:rsid w:val="00D400EA"/>
    <w:rsid w:val="00D42D97"/>
    <w:rsid w:val="00D45C79"/>
    <w:rsid w:val="00D471A5"/>
    <w:rsid w:val="00D50477"/>
    <w:rsid w:val="00D508DD"/>
    <w:rsid w:val="00D53231"/>
    <w:rsid w:val="00D540B2"/>
    <w:rsid w:val="00D551FD"/>
    <w:rsid w:val="00D555A1"/>
    <w:rsid w:val="00D57863"/>
    <w:rsid w:val="00D57870"/>
    <w:rsid w:val="00D57906"/>
    <w:rsid w:val="00D61972"/>
    <w:rsid w:val="00D61E0A"/>
    <w:rsid w:val="00D67280"/>
    <w:rsid w:val="00D70B6F"/>
    <w:rsid w:val="00D70E26"/>
    <w:rsid w:val="00D71A2F"/>
    <w:rsid w:val="00D733AE"/>
    <w:rsid w:val="00D75345"/>
    <w:rsid w:val="00D7565A"/>
    <w:rsid w:val="00D7638D"/>
    <w:rsid w:val="00D76588"/>
    <w:rsid w:val="00D76938"/>
    <w:rsid w:val="00D8018E"/>
    <w:rsid w:val="00D85784"/>
    <w:rsid w:val="00D92B2E"/>
    <w:rsid w:val="00D92FE2"/>
    <w:rsid w:val="00D937B7"/>
    <w:rsid w:val="00D94D6E"/>
    <w:rsid w:val="00D95561"/>
    <w:rsid w:val="00D9613E"/>
    <w:rsid w:val="00D96746"/>
    <w:rsid w:val="00DA30BC"/>
    <w:rsid w:val="00DA5436"/>
    <w:rsid w:val="00DA619D"/>
    <w:rsid w:val="00DA6871"/>
    <w:rsid w:val="00DB16A3"/>
    <w:rsid w:val="00DB2A38"/>
    <w:rsid w:val="00DB2F5B"/>
    <w:rsid w:val="00DB3853"/>
    <w:rsid w:val="00DB6122"/>
    <w:rsid w:val="00DC1F7D"/>
    <w:rsid w:val="00DC3B2E"/>
    <w:rsid w:val="00DC4246"/>
    <w:rsid w:val="00DC4396"/>
    <w:rsid w:val="00DC4B8A"/>
    <w:rsid w:val="00DC502D"/>
    <w:rsid w:val="00DC50A0"/>
    <w:rsid w:val="00DC60FF"/>
    <w:rsid w:val="00DD1095"/>
    <w:rsid w:val="00DD221E"/>
    <w:rsid w:val="00DD646F"/>
    <w:rsid w:val="00DE06A5"/>
    <w:rsid w:val="00DE0A5D"/>
    <w:rsid w:val="00DE0D1A"/>
    <w:rsid w:val="00DE1EE8"/>
    <w:rsid w:val="00DE302B"/>
    <w:rsid w:val="00DE3060"/>
    <w:rsid w:val="00DE31A1"/>
    <w:rsid w:val="00DE4A85"/>
    <w:rsid w:val="00DF1EBE"/>
    <w:rsid w:val="00DF3409"/>
    <w:rsid w:val="00DF5490"/>
    <w:rsid w:val="00DF677B"/>
    <w:rsid w:val="00E003DA"/>
    <w:rsid w:val="00E0137A"/>
    <w:rsid w:val="00E018EA"/>
    <w:rsid w:val="00E01921"/>
    <w:rsid w:val="00E03AF6"/>
    <w:rsid w:val="00E05BA6"/>
    <w:rsid w:val="00E060E6"/>
    <w:rsid w:val="00E06674"/>
    <w:rsid w:val="00E06B34"/>
    <w:rsid w:val="00E07855"/>
    <w:rsid w:val="00E1428A"/>
    <w:rsid w:val="00E1473E"/>
    <w:rsid w:val="00E1494C"/>
    <w:rsid w:val="00E16CF0"/>
    <w:rsid w:val="00E22479"/>
    <w:rsid w:val="00E23235"/>
    <w:rsid w:val="00E23702"/>
    <w:rsid w:val="00E25274"/>
    <w:rsid w:val="00E2604B"/>
    <w:rsid w:val="00E26DCC"/>
    <w:rsid w:val="00E303C8"/>
    <w:rsid w:val="00E30666"/>
    <w:rsid w:val="00E30E74"/>
    <w:rsid w:val="00E31820"/>
    <w:rsid w:val="00E32B1D"/>
    <w:rsid w:val="00E3361A"/>
    <w:rsid w:val="00E33FEB"/>
    <w:rsid w:val="00E34195"/>
    <w:rsid w:val="00E3689F"/>
    <w:rsid w:val="00E40777"/>
    <w:rsid w:val="00E41046"/>
    <w:rsid w:val="00E41D80"/>
    <w:rsid w:val="00E42108"/>
    <w:rsid w:val="00E42E5E"/>
    <w:rsid w:val="00E44987"/>
    <w:rsid w:val="00E4504A"/>
    <w:rsid w:val="00E45CDF"/>
    <w:rsid w:val="00E46BE9"/>
    <w:rsid w:val="00E472DD"/>
    <w:rsid w:val="00E51F92"/>
    <w:rsid w:val="00E5490F"/>
    <w:rsid w:val="00E550EE"/>
    <w:rsid w:val="00E5578C"/>
    <w:rsid w:val="00E55BCD"/>
    <w:rsid w:val="00E57287"/>
    <w:rsid w:val="00E57405"/>
    <w:rsid w:val="00E6014A"/>
    <w:rsid w:val="00E62C55"/>
    <w:rsid w:val="00E7229E"/>
    <w:rsid w:val="00E73161"/>
    <w:rsid w:val="00E743D6"/>
    <w:rsid w:val="00E753C2"/>
    <w:rsid w:val="00E754F2"/>
    <w:rsid w:val="00E75BF4"/>
    <w:rsid w:val="00E76B4C"/>
    <w:rsid w:val="00E77A84"/>
    <w:rsid w:val="00E823FB"/>
    <w:rsid w:val="00E83349"/>
    <w:rsid w:val="00E84EBF"/>
    <w:rsid w:val="00E87143"/>
    <w:rsid w:val="00E87C49"/>
    <w:rsid w:val="00E9029D"/>
    <w:rsid w:val="00E95FC2"/>
    <w:rsid w:val="00E96BAF"/>
    <w:rsid w:val="00E96EA5"/>
    <w:rsid w:val="00E9723E"/>
    <w:rsid w:val="00E9731D"/>
    <w:rsid w:val="00EA0ACF"/>
    <w:rsid w:val="00EA115B"/>
    <w:rsid w:val="00EA26DB"/>
    <w:rsid w:val="00EA28B5"/>
    <w:rsid w:val="00EA37D1"/>
    <w:rsid w:val="00EA3E3D"/>
    <w:rsid w:val="00EB05CE"/>
    <w:rsid w:val="00EB1E6F"/>
    <w:rsid w:val="00EB2FEC"/>
    <w:rsid w:val="00EB4DFB"/>
    <w:rsid w:val="00EB5EF4"/>
    <w:rsid w:val="00EC02EA"/>
    <w:rsid w:val="00EC124C"/>
    <w:rsid w:val="00EC15D3"/>
    <w:rsid w:val="00EC2E88"/>
    <w:rsid w:val="00EC4110"/>
    <w:rsid w:val="00EC43D9"/>
    <w:rsid w:val="00EC616D"/>
    <w:rsid w:val="00EC7146"/>
    <w:rsid w:val="00EC7B43"/>
    <w:rsid w:val="00ED19C8"/>
    <w:rsid w:val="00ED1F3D"/>
    <w:rsid w:val="00ED241F"/>
    <w:rsid w:val="00ED3A37"/>
    <w:rsid w:val="00ED422B"/>
    <w:rsid w:val="00ED42A1"/>
    <w:rsid w:val="00ED5D6D"/>
    <w:rsid w:val="00ED752F"/>
    <w:rsid w:val="00ED7822"/>
    <w:rsid w:val="00EE14A9"/>
    <w:rsid w:val="00EE2874"/>
    <w:rsid w:val="00EE719C"/>
    <w:rsid w:val="00EE7CD5"/>
    <w:rsid w:val="00EF169D"/>
    <w:rsid w:val="00EF4E94"/>
    <w:rsid w:val="00EF7B34"/>
    <w:rsid w:val="00F028D0"/>
    <w:rsid w:val="00F034C3"/>
    <w:rsid w:val="00F0418B"/>
    <w:rsid w:val="00F05640"/>
    <w:rsid w:val="00F06655"/>
    <w:rsid w:val="00F0758C"/>
    <w:rsid w:val="00F139C9"/>
    <w:rsid w:val="00F13F07"/>
    <w:rsid w:val="00F1446F"/>
    <w:rsid w:val="00F15223"/>
    <w:rsid w:val="00F15D15"/>
    <w:rsid w:val="00F21949"/>
    <w:rsid w:val="00F22C5C"/>
    <w:rsid w:val="00F24174"/>
    <w:rsid w:val="00F243EF"/>
    <w:rsid w:val="00F2449A"/>
    <w:rsid w:val="00F24A79"/>
    <w:rsid w:val="00F25293"/>
    <w:rsid w:val="00F25544"/>
    <w:rsid w:val="00F256F3"/>
    <w:rsid w:val="00F259FA"/>
    <w:rsid w:val="00F25C2B"/>
    <w:rsid w:val="00F27A63"/>
    <w:rsid w:val="00F27AC0"/>
    <w:rsid w:val="00F31752"/>
    <w:rsid w:val="00F3267E"/>
    <w:rsid w:val="00F32AA9"/>
    <w:rsid w:val="00F334AB"/>
    <w:rsid w:val="00F36136"/>
    <w:rsid w:val="00F36654"/>
    <w:rsid w:val="00F404C7"/>
    <w:rsid w:val="00F42A0D"/>
    <w:rsid w:val="00F478F8"/>
    <w:rsid w:val="00F47B99"/>
    <w:rsid w:val="00F52325"/>
    <w:rsid w:val="00F53317"/>
    <w:rsid w:val="00F54B86"/>
    <w:rsid w:val="00F61BB1"/>
    <w:rsid w:val="00F64FC5"/>
    <w:rsid w:val="00F65F64"/>
    <w:rsid w:val="00F666B1"/>
    <w:rsid w:val="00F666D3"/>
    <w:rsid w:val="00F666EC"/>
    <w:rsid w:val="00F66728"/>
    <w:rsid w:val="00F67BBE"/>
    <w:rsid w:val="00F71BE6"/>
    <w:rsid w:val="00F728E7"/>
    <w:rsid w:val="00F7344F"/>
    <w:rsid w:val="00F75CD2"/>
    <w:rsid w:val="00F807A0"/>
    <w:rsid w:val="00F81F14"/>
    <w:rsid w:val="00F820D0"/>
    <w:rsid w:val="00F8234F"/>
    <w:rsid w:val="00F84A4F"/>
    <w:rsid w:val="00F84D3C"/>
    <w:rsid w:val="00F85454"/>
    <w:rsid w:val="00F85624"/>
    <w:rsid w:val="00F858EE"/>
    <w:rsid w:val="00F858F2"/>
    <w:rsid w:val="00F865C5"/>
    <w:rsid w:val="00F90A38"/>
    <w:rsid w:val="00F92AC0"/>
    <w:rsid w:val="00F956D2"/>
    <w:rsid w:val="00F96247"/>
    <w:rsid w:val="00F96C72"/>
    <w:rsid w:val="00F97E4E"/>
    <w:rsid w:val="00FA08E2"/>
    <w:rsid w:val="00FA19DF"/>
    <w:rsid w:val="00FA223C"/>
    <w:rsid w:val="00FA4BDF"/>
    <w:rsid w:val="00FA61F0"/>
    <w:rsid w:val="00FB2D47"/>
    <w:rsid w:val="00FB38EC"/>
    <w:rsid w:val="00FB620E"/>
    <w:rsid w:val="00FB6E39"/>
    <w:rsid w:val="00FB7208"/>
    <w:rsid w:val="00FB7327"/>
    <w:rsid w:val="00FC378F"/>
    <w:rsid w:val="00FC3CAF"/>
    <w:rsid w:val="00FC3DEE"/>
    <w:rsid w:val="00FC57EF"/>
    <w:rsid w:val="00FC5DF3"/>
    <w:rsid w:val="00FC7766"/>
    <w:rsid w:val="00FD09A5"/>
    <w:rsid w:val="00FD1F5C"/>
    <w:rsid w:val="00FD4398"/>
    <w:rsid w:val="00FD5FC0"/>
    <w:rsid w:val="00FD6C1C"/>
    <w:rsid w:val="00FD6E47"/>
    <w:rsid w:val="00FD6F5F"/>
    <w:rsid w:val="00FE11DA"/>
    <w:rsid w:val="00FE1CEF"/>
    <w:rsid w:val="00FE2621"/>
    <w:rsid w:val="00FE2D0E"/>
    <w:rsid w:val="00FE33D7"/>
    <w:rsid w:val="00FE4319"/>
    <w:rsid w:val="00FE48FA"/>
    <w:rsid w:val="00FE7600"/>
    <w:rsid w:val="00FF271B"/>
    <w:rsid w:val="00FF279C"/>
    <w:rsid w:val="00FF70DF"/>
    <w:rsid w:val="01E47477"/>
    <w:rsid w:val="02C163A4"/>
    <w:rsid w:val="03237E24"/>
    <w:rsid w:val="03474AC1"/>
    <w:rsid w:val="03501E92"/>
    <w:rsid w:val="03903463"/>
    <w:rsid w:val="03E7368C"/>
    <w:rsid w:val="04A97CF7"/>
    <w:rsid w:val="04F411A1"/>
    <w:rsid w:val="056D4B97"/>
    <w:rsid w:val="05BD29BB"/>
    <w:rsid w:val="07034F66"/>
    <w:rsid w:val="07DA2A92"/>
    <w:rsid w:val="09510F26"/>
    <w:rsid w:val="096175A5"/>
    <w:rsid w:val="09A14442"/>
    <w:rsid w:val="0A522B85"/>
    <w:rsid w:val="0C1B7AF6"/>
    <w:rsid w:val="0C5371F7"/>
    <w:rsid w:val="0C6E79BB"/>
    <w:rsid w:val="0C723055"/>
    <w:rsid w:val="0CDB6BD9"/>
    <w:rsid w:val="0CE5137A"/>
    <w:rsid w:val="0CEB667C"/>
    <w:rsid w:val="0DC032DD"/>
    <w:rsid w:val="0E1032A1"/>
    <w:rsid w:val="0E481FA5"/>
    <w:rsid w:val="0E62640E"/>
    <w:rsid w:val="0E8328D2"/>
    <w:rsid w:val="0ED05C5A"/>
    <w:rsid w:val="0F375A95"/>
    <w:rsid w:val="108F6084"/>
    <w:rsid w:val="10F15A95"/>
    <w:rsid w:val="11584BF2"/>
    <w:rsid w:val="13945A0F"/>
    <w:rsid w:val="13B90A4C"/>
    <w:rsid w:val="13D26796"/>
    <w:rsid w:val="13DC0A46"/>
    <w:rsid w:val="15DC43D9"/>
    <w:rsid w:val="16D40105"/>
    <w:rsid w:val="16FA5400"/>
    <w:rsid w:val="1764346A"/>
    <w:rsid w:val="18D90E14"/>
    <w:rsid w:val="19B94322"/>
    <w:rsid w:val="19E929ED"/>
    <w:rsid w:val="1A0A7630"/>
    <w:rsid w:val="1A914D40"/>
    <w:rsid w:val="1A976408"/>
    <w:rsid w:val="1A993968"/>
    <w:rsid w:val="1ABA3B0E"/>
    <w:rsid w:val="1AED74DC"/>
    <w:rsid w:val="1AFD4323"/>
    <w:rsid w:val="1C124ECF"/>
    <w:rsid w:val="1D202675"/>
    <w:rsid w:val="1D3A0FDB"/>
    <w:rsid w:val="1D627150"/>
    <w:rsid w:val="1D6C20C1"/>
    <w:rsid w:val="1DF90576"/>
    <w:rsid w:val="1F7C589E"/>
    <w:rsid w:val="1FDF03FD"/>
    <w:rsid w:val="209B7AF6"/>
    <w:rsid w:val="20F47525"/>
    <w:rsid w:val="216736EA"/>
    <w:rsid w:val="21A14181"/>
    <w:rsid w:val="23281D3B"/>
    <w:rsid w:val="23313D91"/>
    <w:rsid w:val="236D1990"/>
    <w:rsid w:val="239D1CC0"/>
    <w:rsid w:val="23B52FE8"/>
    <w:rsid w:val="253C64BB"/>
    <w:rsid w:val="25C5013D"/>
    <w:rsid w:val="25D50679"/>
    <w:rsid w:val="26291E0F"/>
    <w:rsid w:val="266D04A5"/>
    <w:rsid w:val="2734464D"/>
    <w:rsid w:val="27C90568"/>
    <w:rsid w:val="27E54E68"/>
    <w:rsid w:val="27E83C3B"/>
    <w:rsid w:val="283966CE"/>
    <w:rsid w:val="29ED6DC9"/>
    <w:rsid w:val="2A182820"/>
    <w:rsid w:val="2A5F2FA4"/>
    <w:rsid w:val="2B5078B4"/>
    <w:rsid w:val="2B5E61E6"/>
    <w:rsid w:val="2C59550C"/>
    <w:rsid w:val="2C5B550B"/>
    <w:rsid w:val="2C7C6564"/>
    <w:rsid w:val="2CE34E54"/>
    <w:rsid w:val="2D127D7F"/>
    <w:rsid w:val="2DC765CE"/>
    <w:rsid w:val="2F0430D6"/>
    <w:rsid w:val="2FC61A60"/>
    <w:rsid w:val="30165368"/>
    <w:rsid w:val="30387627"/>
    <w:rsid w:val="304222BA"/>
    <w:rsid w:val="305714C9"/>
    <w:rsid w:val="317C440D"/>
    <w:rsid w:val="31B50E25"/>
    <w:rsid w:val="32630AA0"/>
    <w:rsid w:val="3282675B"/>
    <w:rsid w:val="3307502C"/>
    <w:rsid w:val="33491C94"/>
    <w:rsid w:val="335D7D5B"/>
    <w:rsid w:val="33DF277A"/>
    <w:rsid w:val="33F23BC2"/>
    <w:rsid w:val="342B7983"/>
    <w:rsid w:val="34310933"/>
    <w:rsid w:val="345A6C1B"/>
    <w:rsid w:val="362F729C"/>
    <w:rsid w:val="3648700B"/>
    <w:rsid w:val="371B09D6"/>
    <w:rsid w:val="37C36013"/>
    <w:rsid w:val="37D57B11"/>
    <w:rsid w:val="38702FAC"/>
    <w:rsid w:val="39263925"/>
    <w:rsid w:val="3AB2536A"/>
    <w:rsid w:val="3AF455F9"/>
    <w:rsid w:val="3B1D050A"/>
    <w:rsid w:val="3B5755D7"/>
    <w:rsid w:val="3BE22A7D"/>
    <w:rsid w:val="3C013DE5"/>
    <w:rsid w:val="3C9F1EDB"/>
    <w:rsid w:val="3D6D5D54"/>
    <w:rsid w:val="3DCF37C7"/>
    <w:rsid w:val="40DA7698"/>
    <w:rsid w:val="427B5DF6"/>
    <w:rsid w:val="43470E07"/>
    <w:rsid w:val="43AA06E2"/>
    <w:rsid w:val="43BD4028"/>
    <w:rsid w:val="43C24076"/>
    <w:rsid w:val="45734445"/>
    <w:rsid w:val="457C7F37"/>
    <w:rsid w:val="45980FBB"/>
    <w:rsid w:val="45A57E56"/>
    <w:rsid w:val="479717F7"/>
    <w:rsid w:val="49094C38"/>
    <w:rsid w:val="49393CF3"/>
    <w:rsid w:val="4A1A0E28"/>
    <w:rsid w:val="4A1F09A1"/>
    <w:rsid w:val="4B76170F"/>
    <w:rsid w:val="4BC91A96"/>
    <w:rsid w:val="4C355D49"/>
    <w:rsid w:val="4C9B460F"/>
    <w:rsid w:val="4E323B4D"/>
    <w:rsid w:val="4E980079"/>
    <w:rsid w:val="4FCE20CA"/>
    <w:rsid w:val="50246692"/>
    <w:rsid w:val="50A170FF"/>
    <w:rsid w:val="52074F19"/>
    <w:rsid w:val="525A1FA9"/>
    <w:rsid w:val="525D1092"/>
    <w:rsid w:val="52A171CB"/>
    <w:rsid w:val="52E63C1C"/>
    <w:rsid w:val="52F5613A"/>
    <w:rsid w:val="5380152E"/>
    <w:rsid w:val="545102B8"/>
    <w:rsid w:val="54DB49C7"/>
    <w:rsid w:val="56F74FD9"/>
    <w:rsid w:val="58544F00"/>
    <w:rsid w:val="586D44A2"/>
    <w:rsid w:val="592F54C0"/>
    <w:rsid w:val="59DE54A1"/>
    <w:rsid w:val="59E00011"/>
    <w:rsid w:val="5A3E1A7A"/>
    <w:rsid w:val="5A8C4311"/>
    <w:rsid w:val="5AEE0484"/>
    <w:rsid w:val="5B133824"/>
    <w:rsid w:val="5BC50476"/>
    <w:rsid w:val="5BDE19C4"/>
    <w:rsid w:val="5C0C36BF"/>
    <w:rsid w:val="5CBD2C62"/>
    <w:rsid w:val="5E7F13F4"/>
    <w:rsid w:val="5EE51F9A"/>
    <w:rsid w:val="5EF763CA"/>
    <w:rsid w:val="5F4E72E4"/>
    <w:rsid w:val="5F847968"/>
    <w:rsid w:val="5F94134A"/>
    <w:rsid w:val="5F9941E2"/>
    <w:rsid w:val="604E704C"/>
    <w:rsid w:val="60C57B01"/>
    <w:rsid w:val="611711B1"/>
    <w:rsid w:val="63082B87"/>
    <w:rsid w:val="63206E5E"/>
    <w:rsid w:val="63921B4E"/>
    <w:rsid w:val="63D91155"/>
    <w:rsid w:val="63E51E60"/>
    <w:rsid w:val="63E72FBE"/>
    <w:rsid w:val="64094CBF"/>
    <w:rsid w:val="64B373EC"/>
    <w:rsid w:val="66320544"/>
    <w:rsid w:val="679F1EE5"/>
    <w:rsid w:val="67EF071D"/>
    <w:rsid w:val="67FC09D5"/>
    <w:rsid w:val="6815485E"/>
    <w:rsid w:val="686C22AE"/>
    <w:rsid w:val="688863E9"/>
    <w:rsid w:val="69C5796B"/>
    <w:rsid w:val="6A131C9A"/>
    <w:rsid w:val="6AA617C6"/>
    <w:rsid w:val="6D4D06CF"/>
    <w:rsid w:val="6D865CB4"/>
    <w:rsid w:val="6DCD67C8"/>
    <w:rsid w:val="6E650C14"/>
    <w:rsid w:val="6E7F3020"/>
    <w:rsid w:val="6F671682"/>
    <w:rsid w:val="70263CBF"/>
    <w:rsid w:val="708E706A"/>
    <w:rsid w:val="70A00845"/>
    <w:rsid w:val="713B00DF"/>
    <w:rsid w:val="713E31E8"/>
    <w:rsid w:val="71AF4110"/>
    <w:rsid w:val="72C23E39"/>
    <w:rsid w:val="72D13F31"/>
    <w:rsid w:val="72DD51EE"/>
    <w:rsid w:val="73573486"/>
    <w:rsid w:val="750D1A35"/>
    <w:rsid w:val="76500575"/>
    <w:rsid w:val="768016C4"/>
    <w:rsid w:val="76920743"/>
    <w:rsid w:val="797946ED"/>
    <w:rsid w:val="79D448F8"/>
    <w:rsid w:val="7A987B22"/>
    <w:rsid w:val="7B7A37C3"/>
    <w:rsid w:val="7BE43CF2"/>
    <w:rsid w:val="7E9E1355"/>
    <w:rsid w:val="7FF917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nhideWhenUsed="0" w:uiPriority="0" w:semiHidden="0" w:name="heading 8"/>
    <w:lsdException w:qFormat="1" w:uiPriority="0" w:name="heading 9"/>
    <w:lsdException w:qFormat="1" w:unhideWhenUsed="0" w:uiPriority="0" w:semiHidden="0" w:name="index 1"/>
    <w:lsdException w:uiPriority="0" w:name="index 2"/>
    <w:lsdException w:qFormat="1" w:unhideWhenUsed="0" w:uiPriority="0" w:semiHidden="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iPriority="39" w:semiHidden="0" w:name="toc 3"/>
    <w:lsdException w:uiPriority="0" w:name="toc 4"/>
    <w:lsdException w:uiPriority="0" w:name="toc 5"/>
    <w:lsdException w:qFormat="1" w:unhideWhenUsed="0" w:uiPriority="0" w:semiHidden="0" w:name="toc 6"/>
    <w:lsdException w:uiPriority="0" w:name="toc 7"/>
    <w:lsdException w:uiPriority="0" w:name="toc 8"/>
    <w:lsdException w:uiPriority="0" w:name="toc 9"/>
    <w:lsdException w:uiPriority="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99"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1"/>
    <w:qFormat/>
    <w:uiPriority w:val="0"/>
    <w:pPr>
      <w:keepNext/>
      <w:outlineLvl w:val="0"/>
    </w:pPr>
    <w:rPr>
      <w:sz w:val="28"/>
    </w:rPr>
  </w:style>
  <w:style w:type="paragraph" w:styleId="3">
    <w:name w:val="heading 2"/>
    <w:basedOn w:val="1"/>
    <w:next w:val="1"/>
    <w:link w:val="9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91"/>
    <w:qFormat/>
    <w:uiPriority w:val="0"/>
    <w:pPr>
      <w:keepNext/>
      <w:keepLines/>
      <w:spacing w:before="260" w:after="260" w:line="416" w:lineRule="auto"/>
      <w:outlineLvl w:val="2"/>
    </w:pPr>
    <w:rPr>
      <w:b/>
      <w:bCs/>
      <w:sz w:val="32"/>
      <w:szCs w:val="32"/>
    </w:rPr>
  </w:style>
  <w:style w:type="paragraph" w:styleId="5">
    <w:name w:val="heading 4"/>
    <w:basedOn w:val="1"/>
    <w:next w:val="1"/>
    <w:link w:val="76"/>
    <w:qFormat/>
    <w:uiPriority w:val="0"/>
    <w:pPr>
      <w:keepNext/>
      <w:keepLines/>
      <w:spacing w:before="280" w:after="290" w:line="376" w:lineRule="auto"/>
      <w:outlineLvl w:val="3"/>
    </w:pPr>
    <w:rPr>
      <w:rFonts w:ascii="Arial" w:hAnsi="Arial" w:eastAsia="黑体"/>
      <w:b/>
      <w:bCs/>
      <w:kern w:val="28"/>
      <w:sz w:val="28"/>
      <w:szCs w:val="28"/>
    </w:rPr>
  </w:style>
  <w:style w:type="paragraph" w:styleId="6">
    <w:name w:val="heading 8"/>
    <w:basedOn w:val="1"/>
    <w:next w:val="1"/>
    <w:link w:val="79"/>
    <w:qFormat/>
    <w:uiPriority w:val="0"/>
    <w:pPr>
      <w:keepNext/>
      <w:keepLines/>
      <w:spacing w:before="240" w:after="64" w:line="320" w:lineRule="auto"/>
      <w:outlineLvl w:val="7"/>
    </w:pPr>
    <w:rPr>
      <w:rFonts w:ascii="等线 Light" w:hAnsi="等线 Light" w:eastAsia="等线 Light"/>
      <w:sz w:val="24"/>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7">
    <w:name w:val="Document Map"/>
    <w:basedOn w:val="1"/>
    <w:semiHidden/>
    <w:qFormat/>
    <w:uiPriority w:val="0"/>
    <w:pPr>
      <w:shd w:val="clear" w:color="auto" w:fill="000080"/>
    </w:pPr>
  </w:style>
  <w:style w:type="paragraph" w:styleId="8">
    <w:name w:val="annotation text"/>
    <w:basedOn w:val="1"/>
    <w:link w:val="72"/>
    <w:qFormat/>
    <w:uiPriority w:val="99"/>
    <w:pPr>
      <w:jc w:val="left"/>
    </w:pPr>
    <w:rPr>
      <w:szCs w:val="20"/>
    </w:rPr>
  </w:style>
  <w:style w:type="paragraph" w:styleId="9">
    <w:name w:val="Body Text 3"/>
    <w:basedOn w:val="1"/>
    <w:link w:val="78"/>
    <w:qFormat/>
    <w:uiPriority w:val="0"/>
    <w:pPr>
      <w:spacing w:beforeLines="50" w:afterLines="50" w:line="460" w:lineRule="exact"/>
      <w:jc w:val="center"/>
    </w:pPr>
    <w:rPr>
      <w:rFonts w:ascii="仿宋_GB2312" w:hAnsi="Arial" w:eastAsia="仿宋_GB2312"/>
      <w:bCs/>
      <w:sz w:val="28"/>
      <w:szCs w:val="28"/>
    </w:rPr>
  </w:style>
  <w:style w:type="paragraph" w:styleId="10">
    <w:name w:val="Body Text"/>
    <w:basedOn w:val="1"/>
    <w:link w:val="96"/>
    <w:qFormat/>
    <w:uiPriority w:val="0"/>
    <w:pPr>
      <w:spacing w:after="120"/>
    </w:pPr>
  </w:style>
  <w:style w:type="paragraph" w:styleId="11">
    <w:name w:val="Body Text Indent"/>
    <w:basedOn w:val="1"/>
    <w:link w:val="94"/>
    <w:qFormat/>
    <w:uiPriority w:val="0"/>
    <w:pPr>
      <w:ind w:firstLine="660"/>
    </w:pPr>
    <w:rPr>
      <w:rFonts w:ascii="宋体" w:hAnsi="宋体"/>
      <w:color w:val="000000"/>
      <w:sz w:val="24"/>
      <w:szCs w:val="20"/>
    </w:rPr>
  </w:style>
  <w:style w:type="paragraph" w:styleId="12">
    <w:name w:val="toc 3"/>
    <w:basedOn w:val="1"/>
    <w:next w:val="1"/>
    <w:unhideWhenUsed/>
    <w:qFormat/>
    <w:uiPriority w:val="39"/>
    <w:pPr>
      <w:ind w:left="840" w:leftChars="400"/>
    </w:pPr>
    <w:rPr>
      <w:rFonts w:ascii="Calibri" w:hAnsi="Calibri"/>
      <w:szCs w:val="22"/>
    </w:rPr>
  </w:style>
  <w:style w:type="paragraph" w:styleId="13">
    <w:name w:val="Plain Text"/>
    <w:basedOn w:val="1"/>
    <w:link w:val="92"/>
    <w:qFormat/>
    <w:uiPriority w:val="0"/>
    <w:rPr>
      <w:rFonts w:ascii="宋体" w:hAnsi="Courier New"/>
      <w:szCs w:val="21"/>
    </w:rPr>
  </w:style>
  <w:style w:type="paragraph" w:styleId="14">
    <w:name w:val="index 3"/>
    <w:basedOn w:val="1"/>
    <w:next w:val="1"/>
    <w:qFormat/>
    <w:uiPriority w:val="0"/>
    <w:pPr>
      <w:ind w:left="400" w:leftChars="400"/>
    </w:pPr>
    <w:rPr>
      <w:szCs w:val="20"/>
    </w:rPr>
  </w:style>
  <w:style w:type="paragraph" w:styleId="15">
    <w:name w:val="Date"/>
    <w:basedOn w:val="1"/>
    <w:next w:val="1"/>
    <w:link w:val="85"/>
    <w:qFormat/>
    <w:uiPriority w:val="0"/>
    <w:rPr>
      <w:b/>
      <w:sz w:val="28"/>
      <w:szCs w:val="20"/>
    </w:rPr>
  </w:style>
  <w:style w:type="paragraph" w:styleId="16">
    <w:name w:val="Body Text Indent 2"/>
    <w:basedOn w:val="1"/>
    <w:link w:val="81"/>
    <w:qFormat/>
    <w:uiPriority w:val="0"/>
    <w:pPr>
      <w:spacing w:after="120" w:line="480" w:lineRule="auto"/>
      <w:ind w:left="420" w:leftChars="200"/>
    </w:pPr>
  </w:style>
  <w:style w:type="paragraph" w:styleId="17">
    <w:name w:val="Balloon Text"/>
    <w:basedOn w:val="1"/>
    <w:link w:val="98"/>
    <w:qFormat/>
    <w:uiPriority w:val="99"/>
    <w:rPr>
      <w:sz w:val="18"/>
      <w:szCs w:val="18"/>
    </w:rPr>
  </w:style>
  <w:style w:type="paragraph" w:styleId="18">
    <w:name w:val="footer"/>
    <w:basedOn w:val="1"/>
    <w:link w:val="89"/>
    <w:qFormat/>
    <w:uiPriority w:val="99"/>
    <w:pPr>
      <w:tabs>
        <w:tab w:val="center" w:pos="4153"/>
        <w:tab w:val="right" w:pos="8306"/>
      </w:tabs>
      <w:snapToGrid w:val="0"/>
      <w:jc w:val="left"/>
    </w:pPr>
    <w:rPr>
      <w:sz w:val="18"/>
      <w:szCs w:val="20"/>
    </w:rPr>
  </w:style>
  <w:style w:type="paragraph" w:styleId="19">
    <w:name w:val="header"/>
    <w:basedOn w:val="1"/>
    <w:link w:val="73"/>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rPr>
      <w:sz w:val="24"/>
    </w:rPr>
  </w:style>
  <w:style w:type="paragraph" w:styleId="21">
    <w:name w:val="Subtitle"/>
    <w:basedOn w:val="1"/>
    <w:next w:val="1"/>
    <w:link w:val="75"/>
    <w:qFormat/>
    <w:uiPriority w:val="0"/>
    <w:pPr>
      <w:spacing w:before="240" w:after="60" w:line="312" w:lineRule="auto"/>
      <w:jc w:val="center"/>
      <w:outlineLvl w:val="1"/>
    </w:pPr>
    <w:rPr>
      <w:rFonts w:ascii="等线 Light" w:hAnsi="等线 Light"/>
      <w:b/>
      <w:bCs/>
      <w:kern w:val="28"/>
      <w:sz w:val="32"/>
      <w:szCs w:val="32"/>
    </w:rPr>
  </w:style>
  <w:style w:type="paragraph" w:styleId="22">
    <w:name w:val="toc 6"/>
    <w:basedOn w:val="1"/>
    <w:next w:val="1"/>
    <w:qFormat/>
    <w:uiPriority w:val="0"/>
    <w:pPr>
      <w:ind w:left="1050"/>
      <w:jc w:val="left"/>
    </w:pPr>
    <w:rPr>
      <w:szCs w:val="21"/>
    </w:rPr>
  </w:style>
  <w:style w:type="paragraph" w:styleId="23">
    <w:name w:val="Body Text Indent 3"/>
    <w:basedOn w:val="1"/>
    <w:link w:val="84"/>
    <w:qFormat/>
    <w:uiPriority w:val="0"/>
    <w:pPr>
      <w:ind w:left="178" w:leftChars="85" w:firstLine="560" w:firstLineChars="200"/>
    </w:pPr>
    <w:rPr>
      <w:rFonts w:ascii="仿宋_GB2312" w:hAnsi="Arial" w:eastAsia="仿宋_GB2312"/>
      <w:sz w:val="28"/>
    </w:rPr>
  </w:style>
  <w:style w:type="paragraph" w:styleId="24">
    <w:name w:val="toc 2"/>
    <w:basedOn w:val="1"/>
    <w:next w:val="1"/>
    <w:qFormat/>
    <w:uiPriority w:val="39"/>
    <w:pPr>
      <w:tabs>
        <w:tab w:val="right" w:leader="dot" w:pos="8965"/>
      </w:tabs>
      <w:ind w:left="378" w:leftChars="200"/>
      <w:jc w:val="left"/>
    </w:pPr>
    <w:rPr>
      <w:sz w:val="24"/>
    </w:rPr>
  </w:style>
  <w:style w:type="paragraph" w:styleId="25">
    <w:name w:val="Body Text 2"/>
    <w:basedOn w:val="1"/>
    <w:link w:val="69"/>
    <w:qFormat/>
    <w:uiPriority w:val="0"/>
    <w:pPr>
      <w:spacing w:after="120" w:line="480" w:lineRule="auto"/>
    </w:pPr>
  </w:style>
  <w:style w:type="paragraph" w:styleId="26">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7">
    <w:name w:val="Normal (Web)"/>
    <w:basedOn w:val="1"/>
    <w:qFormat/>
    <w:uiPriority w:val="99"/>
    <w:pPr>
      <w:widowControl/>
      <w:spacing w:before="100" w:beforeAutospacing="1" w:after="100" w:afterAutospacing="1"/>
      <w:jc w:val="left"/>
    </w:pPr>
    <w:rPr>
      <w:rFonts w:ascii="宋体" w:hAnsi="宋体"/>
      <w:kern w:val="0"/>
      <w:sz w:val="24"/>
    </w:rPr>
  </w:style>
  <w:style w:type="paragraph" w:styleId="28">
    <w:name w:val="index 1"/>
    <w:basedOn w:val="1"/>
    <w:next w:val="1"/>
    <w:qFormat/>
    <w:uiPriority w:val="0"/>
  </w:style>
  <w:style w:type="paragraph" w:styleId="29">
    <w:name w:val="Title"/>
    <w:basedOn w:val="1"/>
    <w:next w:val="1"/>
    <w:link w:val="82"/>
    <w:qFormat/>
    <w:uiPriority w:val="0"/>
    <w:pPr>
      <w:spacing w:before="240" w:after="60"/>
      <w:jc w:val="center"/>
    </w:pPr>
    <w:rPr>
      <w:rFonts w:ascii="楷体" w:hAnsi="楷体" w:eastAsia="楷体"/>
      <w:b/>
      <w:bCs/>
      <w:sz w:val="44"/>
      <w:szCs w:val="44"/>
    </w:rPr>
  </w:style>
  <w:style w:type="paragraph" w:styleId="30">
    <w:name w:val="annotation subject"/>
    <w:basedOn w:val="8"/>
    <w:next w:val="8"/>
    <w:link w:val="67"/>
    <w:qFormat/>
    <w:uiPriority w:val="99"/>
    <w:rPr>
      <w:b/>
      <w:bCs/>
      <w:szCs w:val="24"/>
    </w:rPr>
  </w:style>
  <w:style w:type="paragraph" w:styleId="31">
    <w:name w:val="Body Text First Indent 2"/>
    <w:basedOn w:val="11"/>
    <w:link w:val="103"/>
    <w:unhideWhenUsed/>
    <w:qFormat/>
    <w:uiPriority w:val="99"/>
    <w:pPr>
      <w:spacing w:after="120"/>
      <w:ind w:left="420" w:leftChars="200" w:firstLine="420" w:firstLineChars="200"/>
    </w:pPr>
    <w:rPr>
      <w:rFonts w:ascii="Times New Roman" w:hAnsi="Times New Roman"/>
      <w:color w:val="auto"/>
      <w:sz w:val="21"/>
      <w:szCs w:val="24"/>
    </w:rPr>
  </w:style>
  <w:style w:type="table" w:styleId="33">
    <w:name w:val="Table Grid"/>
    <w:basedOn w:val="3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qFormat/>
    <w:uiPriority w:val="0"/>
    <w:rPr>
      <w:b/>
    </w:rPr>
  </w:style>
  <w:style w:type="character" w:styleId="36">
    <w:name w:val="page number"/>
    <w:basedOn w:val="34"/>
    <w:qFormat/>
    <w:uiPriority w:val="0"/>
  </w:style>
  <w:style w:type="character" w:styleId="37">
    <w:name w:val="FollowedHyperlink"/>
    <w:qFormat/>
    <w:uiPriority w:val="0"/>
    <w:rPr>
      <w:color w:val="800080"/>
      <w:u w:val="single"/>
    </w:rPr>
  </w:style>
  <w:style w:type="character" w:styleId="38">
    <w:name w:val="Hyperlink"/>
    <w:qFormat/>
    <w:uiPriority w:val="99"/>
    <w:rPr>
      <w:color w:val="0000FF"/>
      <w:u w:val="single"/>
    </w:rPr>
  </w:style>
  <w:style w:type="character" w:styleId="39">
    <w:name w:val="annotation reference"/>
    <w:qFormat/>
    <w:uiPriority w:val="99"/>
    <w:rPr>
      <w:sz w:val="21"/>
      <w:szCs w:val="21"/>
    </w:rPr>
  </w:style>
  <w:style w:type="paragraph" w:customStyle="1" w:styleId="40">
    <w:name w:val="表格"/>
    <w:link w:val="83"/>
    <w:qFormat/>
    <w:uiPriority w:val="0"/>
    <w:rPr>
      <w:rFonts w:ascii="宋体" w:hAnsi="宋体" w:eastAsia="宋体" w:cs="Times New Roman"/>
      <w:kern w:val="2"/>
      <w:sz w:val="24"/>
      <w:szCs w:val="28"/>
      <w:lang w:val="en-US" w:eastAsia="zh-CN" w:bidi="ar-SA"/>
    </w:rPr>
  </w:style>
  <w:style w:type="paragraph" w:customStyle="1" w:styleId="41">
    <w:name w:val="！正文"/>
    <w:basedOn w:val="1"/>
    <w:link w:val="99"/>
    <w:qFormat/>
    <w:uiPriority w:val="0"/>
    <w:pPr>
      <w:spacing w:line="360" w:lineRule="auto"/>
      <w:ind w:firstLine="200" w:firstLineChars="200"/>
    </w:pPr>
    <w:rPr>
      <w:rFonts w:ascii="华文细黑" w:hAnsi="华文细黑" w:eastAsia="华文细黑"/>
      <w:kern w:val="0"/>
      <w:sz w:val="24"/>
      <w:szCs w:val="20"/>
    </w:rPr>
  </w:style>
  <w:style w:type="paragraph" w:customStyle="1" w:styleId="42">
    <w:name w:val="Char Char2 Char"/>
    <w:basedOn w:val="1"/>
    <w:qFormat/>
    <w:uiPriority w:val="0"/>
    <w:rPr>
      <w:rFonts w:ascii="Tahoma" w:hAnsi="Tahoma"/>
      <w:sz w:val="24"/>
    </w:rPr>
  </w:style>
  <w:style w:type="paragraph" w:customStyle="1" w:styleId="43">
    <w:name w:val="Char"/>
    <w:basedOn w:val="1"/>
    <w:qFormat/>
    <w:uiPriority w:val="0"/>
    <w:rPr>
      <w:rFonts w:ascii="Tahoma" w:hAnsi="Tahoma"/>
      <w:sz w:val="24"/>
      <w:szCs w:val="20"/>
    </w:rPr>
  </w:style>
  <w:style w:type="paragraph" w:customStyle="1" w:styleId="44">
    <w:name w:val="cjk"/>
    <w:basedOn w:val="1"/>
    <w:qFormat/>
    <w:uiPriority w:val="0"/>
    <w:pPr>
      <w:widowControl/>
      <w:spacing w:before="100" w:beforeAutospacing="1"/>
      <w:jc w:val="left"/>
    </w:pPr>
    <w:rPr>
      <w:rFonts w:ascii="宋体" w:hAnsi="宋体" w:cs="宋体"/>
      <w:color w:val="000000"/>
      <w:kern w:val="0"/>
      <w:sz w:val="28"/>
      <w:szCs w:val="28"/>
    </w:rPr>
  </w:style>
  <w:style w:type="paragraph" w:customStyle="1" w:styleId="45">
    <w:name w:val="Char Char Char Char"/>
    <w:basedOn w:val="1"/>
    <w:qFormat/>
    <w:uiPriority w:val="0"/>
    <w:pPr>
      <w:widowControl/>
      <w:spacing w:after="160" w:line="240" w:lineRule="exact"/>
      <w:jc w:val="left"/>
    </w:pPr>
    <w:rPr>
      <w:kern w:val="0"/>
      <w:sz w:val="24"/>
    </w:rPr>
  </w:style>
  <w:style w:type="paragraph" w:customStyle="1" w:styleId="46">
    <w:name w:val="_Style 4"/>
    <w:basedOn w:val="1"/>
    <w:next w:val="1"/>
    <w:qFormat/>
    <w:uiPriority w:val="0"/>
    <w:pPr>
      <w:widowControl/>
      <w:spacing w:line="360" w:lineRule="auto"/>
      <w:jc w:val="left"/>
    </w:pPr>
  </w:style>
  <w:style w:type="paragraph" w:customStyle="1" w:styleId="47">
    <w:name w:val="样式1"/>
    <w:basedOn w:val="1"/>
    <w:qFormat/>
    <w:uiPriority w:val="0"/>
    <w:pPr>
      <w:numPr>
        <w:ilvl w:val="0"/>
        <w:numId w:val="1"/>
      </w:numPr>
      <w:adjustRightInd w:val="0"/>
      <w:textAlignment w:val="baseline"/>
    </w:pPr>
    <w:rPr>
      <w:rFonts w:ascii="宋体" w:hAnsi="宋体"/>
      <w:kern w:val="0"/>
      <w:szCs w:val="20"/>
    </w:rPr>
  </w:style>
  <w:style w:type="paragraph" w:customStyle="1" w:styleId="48">
    <w:name w:val="p0"/>
    <w:basedOn w:val="1"/>
    <w:qFormat/>
    <w:uiPriority w:val="0"/>
    <w:pPr>
      <w:widowControl/>
    </w:pPr>
    <w:rPr>
      <w:kern w:val="0"/>
      <w:szCs w:val="21"/>
    </w:rPr>
  </w:style>
  <w:style w:type="paragraph" w:customStyle="1" w:styleId="49">
    <w:name w:val="TOC 标题1"/>
    <w:basedOn w:val="2"/>
    <w:next w:val="1"/>
    <w:qFormat/>
    <w:uiPriority w:val="39"/>
    <w:pPr>
      <w:keepLines/>
      <w:widowControl/>
      <w:spacing w:before="240" w:line="259" w:lineRule="auto"/>
      <w:jc w:val="left"/>
      <w:outlineLvl w:val="9"/>
    </w:pPr>
    <w:rPr>
      <w:rFonts w:ascii="Calibri Light" w:hAnsi="Calibri Light"/>
      <w:color w:val="2E74B5"/>
      <w:kern w:val="0"/>
      <w:sz w:val="32"/>
      <w:szCs w:val="32"/>
    </w:rPr>
  </w:style>
  <w:style w:type="paragraph" w:customStyle="1" w:styleId="50">
    <w:name w:val="列出段落1"/>
    <w:basedOn w:val="1"/>
    <w:qFormat/>
    <w:uiPriority w:val="0"/>
    <w:pPr>
      <w:spacing w:line="360" w:lineRule="auto"/>
      <w:ind w:firstLine="420" w:firstLineChars="200"/>
    </w:pPr>
    <w:rPr>
      <w:szCs w:val="20"/>
    </w:rPr>
  </w:style>
  <w:style w:type="paragraph" w:customStyle="1" w:styleId="5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2">
    <w:name w:val="Default Paragraph Char Char Char Char"/>
    <w:basedOn w:val="1"/>
    <w:next w:val="1"/>
    <w:qFormat/>
    <w:uiPriority w:val="0"/>
    <w:pPr>
      <w:widowControl/>
      <w:spacing w:line="360" w:lineRule="auto"/>
      <w:jc w:val="left"/>
    </w:pPr>
    <w:rPr>
      <w:rFonts w:ascii="仿宋_GB2312" w:eastAsia="仿宋_GB2312"/>
      <w:kern w:val="0"/>
      <w:sz w:val="32"/>
      <w:szCs w:val="20"/>
      <w:lang w:eastAsia="en-US"/>
    </w:rPr>
  </w:style>
  <w:style w:type="paragraph" w:customStyle="1" w:styleId="53">
    <w:name w:val="图1"/>
    <w:basedOn w:val="1"/>
    <w:next w:val="1"/>
    <w:qFormat/>
    <w:uiPriority w:val="0"/>
    <w:pPr>
      <w:numPr>
        <w:ilvl w:val="0"/>
        <w:numId w:val="2"/>
      </w:numPr>
      <w:tabs>
        <w:tab w:val="left" w:pos="777"/>
        <w:tab w:val="clear" w:pos="709"/>
      </w:tabs>
      <w:spacing w:beforeLines="50" w:afterLines="100" w:line="360" w:lineRule="auto"/>
      <w:ind w:left="2210" w:hanging="748"/>
      <w:jc w:val="center"/>
    </w:pPr>
    <w:rPr>
      <w:kern w:val="0"/>
      <w:sz w:val="24"/>
    </w:rPr>
  </w:style>
  <w:style w:type="paragraph" w:customStyle="1" w:styleId="54">
    <w:name w:val="列出段落2"/>
    <w:basedOn w:val="1"/>
    <w:qFormat/>
    <w:uiPriority w:val="0"/>
    <w:pPr>
      <w:ind w:firstLine="420" w:firstLineChars="200"/>
    </w:pPr>
    <w:rPr>
      <w:rFonts w:ascii="Calibri" w:hAnsi="Calibri"/>
      <w:szCs w:val="22"/>
    </w:rPr>
  </w:style>
  <w:style w:type="paragraph" w:customStyle="1" w:styleId="55">
    <w:name w:val="Char Char Char Char Char"/>
    <w:basedOn w:val="1"/>
    <w:qFormat/>
    <w:uiPriority w:val="0"/>
    <w:rPr>
      <w:rFonts w:ascii="Tahoma" w:hAnsi="Tahoma"/>
      <w:sz w:val="24"/>
      <w:szCs w:val="20"/>
    </w:rPr>
  </w:style>
  <w:style w:type="paragraph" w:customStyle="1" w:styleId="56">
    <w:name w:val="Char Char Char Char Char Char Char Char Char1 Char Char Char1 Char Char Char Char Char Char"/>
    <w:basedOn w:val="1"/>
    <w:qFormat/>
    <w:uiPriority w:val="0"/>
    <w:pPr>
      <w:spacing w:line="360" w:lineRule="auto"/>
      <w:ind w:firstLine="200" w:firstLineChars="200"/>
    </w:pPr>
  </w:style>
  <w:style w:type="paragraph" w:customStyle="1" w:styleId="57">
    <w:name w:val="Char1"/>
    <w:basedOn w:val="1"/>
    <w:qFormat/>
    <w:uiPriority w:val="0"/>
    <w:rPr>
      <w:rFonts w:ascii="Tahoma" w:hAnsi="Tahoma"/>
      <w:sz w:val="24"/>
      <w:szCs w:val="20"/>
    </w:rPr>
  </w:style>
  <w:style w:type="paragraph" w:customStyle="1" w:styleId="58">
    <w:name w:val="列出段落3"/>
    <w:basedOn w:val="1"/>
    <w:qFormat/>
    <w:uiPriority w:val="34"/>
    <w:pPr>
      <w:ind w:firstLine="420" w:firstLineChars="200"/>
    </w:pPr>
    <w:rPr>
      <w:rFonts w:ascii="Calibri" w:hAnsi="Calibri"/>
      <w:szCs w:val="22"/>
    </w:rPr>
  </w:style>
  <w:style w:type="paragraph" w:customStyle="1" w:styleId="59">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60">
    <w:name w:val="_Style 8"/>
    <w:basedOn w:val="1"/>
    <w:qFormat/>
    <w:uiPriority w:val="0"/>
    <w:rPr>
      <w:szCs w:val="20"/>
    </w:rPr>
  </w:style>
  <w:style w:type="paragraph" w:customStyle="1" w:styleId="61">
    <w:name w:val="样式 宋体 五号 行距: 单倍行距"/>
    <w:basedOn w:val="1"/>
    <w:qFormat/>
    <w:uiPriority w:val="0"/>
    <w:pPr>
      <w:adjustRightInd w:val="0"/>
      <w:jc w:val="left"/>
      <w:textAlignment w:val="baseline"/>
    </w:pPr>
    <w:rPr>
      <w:rFonts w:ascii="宋体" w:hAnsi="宋体"/>
      <w:kern w:val="0"/>
      <w:szCs w:val="20"/>
    </w:rPr>
  </w:style>
  <w:style w:type="paragraph" w:customStyle="1" w:styleId="62">
    <w:name w:val="正文无缩进"/>
    <w:basedOn w:val="1"/>
    <w:qFormat/>
    <w:uiPriority w:val="0"/>
    <w:pPr>
      <w:spacing w:line="600" w:lineRule="exact"/>
    </w:pPr>
    <w:rPr>
      <w:rFonts w:ascii="仿宋_GB2312" w:hAnsi="宋体" w:eastAsia="仿宋_GB2312"/>
      <w:sz w:val="31"/>
      <w:szCs w:val="28"/>
    </w:rPr>
  </w:style>
  <w:style w:type="paragraph" w:customStyle="1" w:styleId="63">
    <w:name w:val="Char Char Char Char Char Char Char1 Char"/>
    <w:basedOn w:val="1"/>
    <w:qFormat/>
    <w:uiPriority w:val="0"/>
    <w:rPr>
      <w:rFonts w:ascii="Tahoma" w:hAnsi="Tahoma"/>
      <w:sz w:val="24"/>
      <w:szCs w:val="20"/>
    </w:rPr>
  </w:style>
  <w:style w:type="paragraph" w:customStyle="1" w:styleId="64">
    <w:name w:val="_Style 2"/>
    <w:basedOn w:val="1"/>
    <w:qFormat/>
    <w:uiPriority w:val="34"/>
    <w:pPr>
      <w:ind w:firstLine="420" w:firstLineChars="200"/>
    </w:pPr>
  </w:style>
  <w:style w:type="paragraph" w:customStyle="1" w:styleId="65">
    <w:name w:val="D&amp;L"/>
    <w:basedOn w:val="19"/>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66">
    <w:name w:val="正文文本 Char"/>
    <w:semiHidden/>
    <w:qFormat/>
    <w:uiPriority w:val="0"/>
    <w:rPr>
      <w:rFonts w:ascii="Times New Roman" w:hAnsi="Times New Roman" w:eastAsia="宋体" w:cs="Times New Roman"/>
      <w:szCs w:val="24"/>
    </w:rPr>
  </w:style>
  <w:style w:type="character" w:customStyle="1" w:styleId="67">
    <w:name w:val="批注主题 字符"/>
    <w:link w:val="30"/>
    <w:qFormat/>
    <w:uiPriority w:val="99"/>
    <w:rPr>
      <w:rFonts w:eastAsia="宋体"/>
      <w:b/>
      <w:bCs/>
      <w:kern w:val="2"/>
      <w:sz w:val="21"/>
      <w:szCs w:val="24"/>
      <w:lang w:val="en-US" w:eastAsia="zh-CN" w:bidi="ar-SA"/>
    </w:rPr>
  </w:style>
  <w:style w:type="character" w:customStyle="1" w:styleId="68">
    <w:name w:val="apple-converted-space"/>
    <w:qFormat/>
    <w:uiPriority w:val="0"/>
  </w:style>
  <w:style w:type="character" w:customStyle="1" w:styleId="69">
    <w:name w:val="正文文本 2 字符"/>
    <w:link w:val="25"/>
    <w:qFormat/>
    <w:uiPriority w:val="0"/>
    <w:rPr>
      <w:kern w:val="2"/>
      <w:sz w:val="21"/>
      <w:szCs w:val="24"/>
    </w:rPr>
  </w:style>
  <w:style w:type="character" w:customStyle="1" w:styleId="70">
    <w:name w:val="标题 2 Char"/>
    <w:qFormat/>
    <w:uiPriority w:val="0"/>
    <w:rPr>
      <w:rFonts w:ascii="Arial" w:hAnsi="Arial" w:eastAsia="黑体"/>
      <w:b/>
      <w:bCs/>
      <w:kern w:val="2"/>
      <w:sz w:val="32"/>
      <w:szCs w:val="32"/>
    </w:rPr>
  </w:style>
  <w:style w:type="character" w:customStyle="1" w:styleId="71">
    <w:name w:val="标题 1 字符"/>
    <w:link w:val="2"/>
    <w:qFormat/>
    <w:uiPriority w:val="0"/>
    <w:rPr>
      <w:rFonts w:eastAsia="宋体"/>
      <w:kern w:val="2"/>
      <w:sz w:val="28"/>
      <w:szCs w:val="24"/>
      <w:lang w:val="en-US" w:eastAsia="zh-CN" w:bidi="ar-SA"/>
    </w:rPr>
  </w:style>
  <w:style w:type="character" w:customStyle="1" w:styleId="72">
    <w:name w:val="批注文字 字符"/>
    <w:link w:val="8"/>
    <w:qFormat/>
    <w:uiPriority w:val="0"/>
    <w:rPr>
      <w:rFonts w:eastAsia="宋体"/>
      <w:kern w:val="2"/>
      <w:sz w:val="21"/>
      <w:lang w:val="en-US" w:eastAsia="zh-CN" w:bidi="ar-SA"/>
    </w:rPr>
  </w:style>
  <w:style w:type="character" w:customStyle="1" w:styleId="73">
    <w:name w:val="页眉 字符"/>
    <w:link w:val="19"/>
    <w:qFormat/>
    <w:uiPriority w:val="0"/>
    <w:rPr>
      <w:kern w:val="2"/>
      <w:sz w:val="18"/>
      <w:szCs w:val="18"/>
    </w:rPr>
  </w:style>
  <w:style w:type="character" w:customStyle="1" w:styleId="74">
    <w:name w:val="标题 Char1"/>
    <w:qFormat/>
    <w:uiPriority w:val="10"/>
    <w:rPr>
      <w:rFonts w:ascii="Calibri Light" w:hAnsi="Calibri Light" w:cs="Times New Roman"/>
      <w:b/>
      <w:bCs/>
      <w:kern w:val="2"/>
      <w:sz w:val="32"/>
      <w:szCs w:val="32"/>
    </w:rPr>
  </w:style>
  <w:style w:type="character" w:customStyle="1" w:styleId="75">
    <w:name w:val="副标题 字符"/>
    <w:link w:val="21"/>
    <w:qFormat/>
    <w:uiPriority w:val="0"/>
    <w:rPr>
      <w:rFonts w:ascii="等线 Light" w:hAnsi="等线 Light" w:cs="Times New Roman"/>
      <w:b/>
      <w:bCs/>
      <w:kern w:val="28"/>
      <w:sz w:val="32"/>
      <w:szCs w:val="32"/>
    </w:rPr>
  </w:style>
  <w:style w:type="character" w:customStyle="1" w:styleId="76">
    <w:name w:val="标题 4 字符"/>
    <w:link w:val="5"/>
    <w:qFormat/>
    <w:uiPriority w:val="0"/>
    <w:rPr>
      <w:rFonts w:ascii="Arial" w:hAnsi="Arial" w:eastAsia="黑体"/>
      <w:b/>
      <w:bCs/>
      <w:kern w:val="28"/>
      <w:sz w:val="28"/>
      <w:szCs w:val="28"/>
    </w:rPr>
  </w:style>
  <w:style w:type="character" w:customStyle="1" w:styleId="77">
    <w:name w:val="Char Char3"/>
    <w:qFormat/>
    <w:uiPriority w:val="0"/>
    <w:rPr>
      <w:rFonts w:eastAsia="宋体"/>
      <w:kern w:val="2"/>
      <w:sz w:val="21"/>
      <w:lang w:val="en-US" w:eastAsia="zh-CN" w:bidi="ar-SA"/>
    </w:rPr>
  </w:style>
  <w:style w:type="character" w:customStyle="1" w:styleId="78">
    <w:name w:val="正文文本 3 字符"/>
    <w:link w:val="9"/>
    <w:qFormat/>
    <w:uiPriority w:val="0"/>
    <w:rPr>
      <w:rFonts w:ascii="仿宋_GB2312" w:hAnsi="Arial" w:eastAsia="仿宋_GB2312" w:cs="Arial"/>
      <w:bCs/>
      <w:kern w:val="2"/>
      <w:sz w:val="28"/>
      <w:szCs w:val="28"/>
    </w:rPr>
  </w:style>
  <w:style w:type="character" w:customStyle="1" w:styleId="79">
    <w:name w:val="标题 8 字符"/>
    <w:link w:val="6"/>
    <w:qFormat/>
    <w:uiPriority w:val="0"/>
    <w:rPr>
      <w:rFonts w:ascii="等线 Light" w:hAnsi="等线 Light" w:eastAsia="等线 Light" w:cs="Times New Roman"/>
      <w:kern w:val="2"/>
      <w:sz w:val="24"/>
      <w:szCs w:val="24"/>
    </w:rPr>
  </w:style>
  <w:style w:type="character" w:customStyle="1" w:styleId="80">
    <w:name w:val="fontstyle01"/>
    <w:qFormat/>
    <w:uiPriority w:val="0"/>
    <w:rPr>
      <w:rFonts w:hint="eastAsia" w:ascii="宋体" w:hAnsi="宋体" w:eastAsia="宋体"/>
      <w:color w:val="000000"/>
      <w:sz w:val="24"/>
      <w:szCs w:val="24"/>
    </w:rPr>
  </w:style>
  <w:style w:type="character" w:customStyle="1" w:styleId="81">
    <w:name w:val="正文文本缩进 2 字符"/>
    <w:link w:val="16"/>
    <w:qFormat/>
    <w:uiPriority w:val="0"/>
    <w:rPr>
      <w:kern w:val="2"/>
      <w:sz w:val="21"/>
      <w:szCs w:val="24"/>
    </w:rPr>
  </w:style>
  <w:style w:type="character" w:customStyle="1" w:styleId="82">
    <w:name w:val="标题 字符"/>
    <w:link w:val="29"/>
    <w:qFormat/>
    <w:uiPriority w:val="0"/>
    <w:rPr>
      <w:rFonts w:ascii="楷体" w:hAnsi="楷体" w:eastAsia="楷体"/>
      <w:b/>
      <w:bCs/>
      <w:kern w:val="2"/>
      <w:sz w:val="44"/>
      <w:szCs w:val="44"/>
    </w:rPr>
  </w:style>
  <w:style w:type="character" w:customStyle="1" w:styleId="83">
    <w:name w:val="表格 Char"/>
    <w:link w:val="40"/>
    <w:qFormat/>
    <w:uiPriority w:val="0"/>
    <w:rPr>
      <w:rFonts w:ascii="宋体" w:hAnsi="宋体"/>
      <w:kern w:val="2"/>
      <w:sz w:val="24"/>
      <w:szCs w:val="28"/>
      <w:lang w:val="en-US" w:eastAsia="zh-CN" w:bidi="ar-SA"/>
    </w:rPr>
  </w:style>
  <w:style w:type="character" w:customStyle="1" w:styleId="84">
    <w:name w:val="正文文本缩进 3 字符"/>
    <w:link w:val="23"/>
    <w:qFormat/>
    <w:uiPriority w:val="0"/>
    <w:rPr>
      <w:rFonts w:ascii="仿宋_GB2312" w:hAnsi="Arial" w:eastAsia="仿宋_GB2312"/>
      <w:kern w:val="2"/>
      <w:sz w:val="28"/>
      <w:szCs w:val="24"/>
    </w:rPr>
  </w:style>
  <w:style w:type="character" w:customStyle="1" w:styleId="85">
    <w:name w:val="日期 字符"/>
    <w:link w:val="15"/>
    <w:qFormat/>
    <w:locked/>
    <w:uiPriority w:val="0"/>
    <w:rPr>
      <w:rFonts w:eastAsia="宋体"/>
      <w:b/>
      <w:kern w:val="2"/>
      <w:sz w:val="28"/>
      <w:lang w:val="en-US" w:eastAsia="zh-CN" w:bidi="ar-SA"/>
    </w:rPr>
  </w:style>
  <w:style w:type="character" w:customStyle="1" w:styleId="86">
    <w:name w:val="页眉 Char"/>
    <w:qFormat/>
    <w:uiPriority w:val="99"/>
    <w:rPr>
      <w:kern w:val="2"/>
      <w:sz w:val="18"/>
    </w:rPr>
  </w:style>
  <w:style w:type="character" w:customStyle="1" w:styleId="87">
    <w:name w:val="页脚 Char"/>
    <w:qFormat/>
    <w:uiPriority w:val="99"/>
    <w:rPr>
      <w:kern w:val="2"/>
      <w:sz w:val="18"/>
    </w:rPr>
  </w:style>
  <w:style w:type="character" w:customStyle="1" w:styleId="88">
    <w:name w:val="纯文本 Char2"/>
    <w:qFormat/>
    <w:uiPriority w:val="0"/>
    <w:rPr>
      <w:rFonts w:ascii="宋体" w:hAnsi="Courier New"/>
      <w:kern w:val="2"/>
      <w:sz w:val="21"/>
      <w:szCs w:val="21"/>
    </w:rPr>
  </w:style>
  <w:style w:type="character" w:customStyle="1" w:styleId="89">
    <w:name w:val="页脚 字符"/>
    <w:link w:val="18"/>
    <w:qFormat/>
    <w:uiPriority w:val="99"/>
    <w:rPr>
      <w:kern w:val="2"/>
      <w:sz w:val="18"/>
    </w:rPr>
  </w:style>
  <w:style w:type="character" w:customStyle="1" w:styleId="90">
    <w:name w:val="日期 Char"/>
    <w:qFormat/>
    <w:locked/>
    <w:uiPriority w:val="0"/>
    <w:rPr>
      <w:rFonts w:eastAsia="Tahoma"/>
      <w:b/>
      <w:kern w:val="2"/>
      <w:sz w:val="28"/>
      <w:lang w:val="en-US" w:eastAsia="zh-CN" w:bidi="ar-SA"/>
    </w:rPr>
  </w:style>
  <w:style w:type="character" w:customStyle="1" w:styleId="91">
    <w:name w:val="标题 3 字符"/>
    <w:link w:val="4"/>
    <w:qFormat/>
    <w:uiPriority w:val="0"/>
    <w:rPr>
      <w:b/>
      <w:bCs/>
      <w:kern w:val="2"/>
      <w:sz w:val="32"/>
      <w:szCs w:val="32"/>
    </w:rPr>
  </w:style>
  <w:style w:type="character" w:customStyle="1" w:styleId="92">
    <w:name w:val="纯文本 字符"/>
    <w:link w:val="13"/>
    <w:qFormat/>
    <w:locked/>
    <w:uiPriority w:val="0"/>
    <w:rPr>
      <w:rFonts w:ascii="宋体" w:hAnsi="Courier New"/>
      <w:kern w:val="2"/>
      <w:sz w:val="21"/>
      <w:szCs w:val="21"/>
    </w:rPr>
  </w:style>
  <w:style w:type="character" w:customStyle="1" w:styleId="93">
    <w:name w:val="封面日期 Char Char"/>
    <w:qFormat/>
    <w:uiPriority w:val="0"/>
    <w:rPr>
      <w:rFonts w:ascii="Times New Roman" w:hAnsi="Times New Roman" w:eastAsia="宋体" w:cs="Times New Roman"/>
      <w:b/>
      <w:sz w:val="28"/>
      <w:szCs w:val="20"/>
    </w:rPr>
  </w:style>
  <w:style w:type="character" w:customStyle="1" w:styleId="94">
    <w:name w:val="正文文本缩进 字符"/>
    <w:link w:val="11"/>
    <w:qFormat/>
    <w:uiPriority w:val="0"/>
    <w:rPr>
      <w:rFonts w:ascii="宋体" w:hAnsi="宋体"/>
      <w:color w:val="000000"/>
      <w:kern w:val="2"/>
      <w:sz w:val="24"/>
    </w:rPr>
  </w:style>
  <w:style w:type="character" w:customStyle="1" w:styleId="95">
    <w:name w:val="标题 2 字符"/>
    <w:link w:val="3"/>
    <w:qFormat/>
    <w:uiPriority w:val="0"/>
    <w:rPr>
      <w:rFonts w:ascii="Arial" w:hAnsi="Arial" w:eastAsia="黑体"/>
      <w:b/>
      <w:bCs/>
      <w:kern w:val="2"/>
      <w:sz w:val="32"/>
      <w:szCs w:val="32"/>
    </w:rPr>
  </w:style>
  <w:style w:type="character" w:customStyle="1" w:styleId="96">
    <w:name w:val="正文文本 字符"/>
    <w:link w:val="10"/>
    <w:qFormat/>
    <w:uiPriority w:val="0"/>
    <w:rPr>
      <w:kern w:val="2"/>
      <w:sz w:val="21"/>
      <w:szCs w:val="24"/>
    </w:rPr>
  </w:style>
  <w:style w:type="character" w:customStyle="1" w:styleId="97">
    <w:name w:val="ca-7"/>
    <w:qFormat/>
    <w:uiPriority w:val="0"/>
  </w:style>
  <w:style w:type="character" w:customStyle="1" w:styleId="98">
    <w:name w:val="批注框文本 字符"/>
    <w:link w:val="17"/>
    <w:qFormat/>
    <w:uiPriority w:val="99"/>
    <w:rPr>
      <w:kern w:val="2"/>
      <w:sz w:val="18"/>
      <w:szCs w:val="18"/>
    </w:rPr>
  </w:style>
  <w:style w:type="character" w:customStyle="1" w:styleId="99">
    <w:name w:val="！正文 Char Char"/>
    <w:link w:val="41"/>
    <w:qFormat/>
    <w:uiPriority w:val="0"/>
    <w:rPr>
      <w:rFonts w:ascii="华文细黑" w:hAnsi="华文细黑" w:eastAsia="华文细黑"/>
      <w:sz w:val="24"/>
    </w:rPr>
  </w:style>
  <w:style w:type="character" w:customStyle="1" w:styleId="100">
    <w:name w:val="ca-4"/>
    <w:qFormat/>
    <w:uiPriority w:val="0"/>
  </w:style>
  <w:style w:type="paragraph" w:styleId="101">
    <w:name w:val="List Paragraph"/>
    <w:basedOn w:val="1"/>
    <w:qFormat/>
    <w:uiPriority w:val="34"/>
    <w:pPr>
      <w:ind w:firstLine="420" w:firstLineChars="200"/>
    </w:pPr>
    <w:rPr>
      <w:rFonts w:ascii="Calibri" w:hAnsi="Calibri"/>
      <w:szCs w:val="22"/>
    </w:rPr>
  </w:style>
  <w:style w:type="character" w:customStyle="1" w:styleId="102">
    <w:name w:val="批注文字 Char"/>
    <w:basedOn w:val="34"/>
    <w:qFormat/>
    <w:uiPriority w:val="99"/>
    <w:rPr>
      <w:kern w:val="2"/>
      <w:sz w:val="21"/>
      <w:szCs w:val="24"/>
    </w:rPr>
  </w:style>
  <w:style w:type="character" w:customStyle="1" w:styleId="103">
    <w:name w:val="正文首行缩进 2 字符"/>
    <w:basedOn w:val="94"/>
    <w:link w:val="31"/>
    <w:qFormat/>
    <w:uiPriority w:val="99"/>
    <w:rPr>
      <w:rFonts w:ascii="宋体" w:hAnsi="宋体"/>
      <w:color w:val="000000"/>
      <w:kern w:val="2"/>
      <w:sz w:val="21"/>
      <w:szCs w:val="24"/>
    </w:rPr>
  </w:style>
  <w:style w:type="paragraph" w:customStyle="1" w:styleId="104">
    <w:name w:val="纯文本1"/>
    <w:basedOn w:val="1"/>
    <w:qFormat/>
    <w:uiPriority w:val="0"/>
    <w:rPr>
      <w:rFonts w:ascii="Arial" w:hAnsi="Arial" w:eastAsia="Arial" w:cstheme="minorBidi"/>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53A00A-0A65-48BD-A156-B45F4E31A84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43</Pages>
  <Words>2887</Words>
  <Characters>16460</Characters>
  <Lines>137</Lines>
  <Paragraphs>38</Paragraphs>
  <TotalTime>1</TotalTime>
  <ScaleCrop>false</ScaleCrop>
  <LinksUpToDate>false</LinksUpToDate>
  <CharactersWithSpaces>19309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2019-01-23T02:04:00Z</dcterms:created>
  <dc:creator>ahdx</dc:creator>
  <cp:lastModifiedBy>邓子1380086204</cp:lastModifiedBy>
  <cp:lastPrinted>2019-10-29T01:07:00Z</cp:lastPrinted>
  <dcterms:modified xsi:type="dcterms:W3CDTF">2021-03-09T01:53:15Z</dcterms:modified>
  <dc:title>安徽农业大学智慧园艺系统管理平台项目</dc:title>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