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312" w:beforeLines="100" w:after="156" w:afterLines="50" w:line="500" w:lineRule="exact"/>
        <w:ind w:right="267" w:rightChars="127"/>
        <w:jc w:val="center"/>
        <w:rPr>
          <w:rFonts w:ascii="宋体" w:hAnsi="宋体"/>
          <w:b/>
          <w:bCs/>
          <w:sz w:val="52"/>
          <w:szCs w:val="52"/>
        </w:rPr>
      </w:pPr>
      <w:bookmarkStart w:id="0" w:name="_Hlk9544796"/>
    </w:p>
    <w:p>
      <w:pPr>
        <w:tabs>
          <w:tab w:val="left" w:pos="315"/>
          <w:tab w:val="left" w:pos="8820"/>
        </w:tabs>
        <w:spacing w:before="156" w:beforeLines="50" w:after="156" w:afterLines="50"/>
        <w:ind w:right="265" w:rightChars="126"/>
        <w:jc w:val="center"/>
        <w:rPr>
          <w:rFonts w:ascii="宋体" w:hAnsi="宋体"/>
          <w:b/>
          <w:bCs/>
          <w:sz w:val="96"/>
          <w:szCs w:val="96"/>
        </w:rPr>
      </w:pPr>
      <w:r>
        <w:rPr>
          <w:rFonts w:hint="eastAsia" w:ascii="宋体" w:hAnsi="宋体" w:eastAsia="宋体"/>
          <w:b/>
          <w:bCs/>
          <w:sz w:val="96"/>
          <w:szCs w:val="96"/>
        </w:rPr>
        <w:t>询 价</w:t>
      </w:r>
      <w:r>
        <w:rPr>
          <w:rFonts w:hint="eastAsia" w:ascii="宋体" w:hAnsi="宋体"/>
          <w:b/>
          <w:bCs/>
          <w:sz w:val="96"/>
          <w:szCs w:val="96"/>
          <w:lang w:val="en-US" w:eastAsia="zh-CN"/>
        </w:rPr>
        <w:t xml:space="preserve"> </w:t>
      </w:r>
      <w:r>
        <w:rPr>
          <w:rFonts w:hint="eastAsia" w:ascii="宋体" w:hAnsi="宋体"/>
          <w:b/>
          <w:bCs/>
          <w:sz w:val="96"/>
          <w:szCs w:val="96"/>
        </w:rPr>
        <w:t>文</w:t>
      </w:r>
      <w:r>
        <w:rPr>
          <w:rFonts w:hint="eastAsia" w:ascii="宋体" w:hAnsi="宋体"/>
          <w:b/>
          <w:bCs/>
          <w:sz w:val="96"/>
          <w:szCs w:val="96"/>
          <w:lang w:val="en-US" w:eastAsia="zh-CN"/>
        </w:rPr>
        <w:t xml:space="preserve"> </w:t>
      </w:r>
      <w:r>
        <w:rPr>
          <w:rFonts w:hint="eastAsia" w:ascii="宋体" w:hAnsi="宋体"/>
          <w:b/>
          <w:bCs/>
          <w:sz w:val="96"/>
          <w:szCs w:val="96"/>
        </w:rPr>
        <w:t>件</w:t>
      </w:r>
    </w:p>
    <w:p>
      <w:pPr>
        <w:tabs>
          <w:tab w:val="left" w:pos="315"/>
          <w:tab w:val="left" w:pos="8820"/>
        </w:tabs>
        <w:spacing w:before="312" w:beforeLines="100" w:after="156" w:afterLines="50" w:line="500" w:lineRule="exact"/>
        <w:ind w:right="267" w:rightChars="127"/>
        <w:jc w:val="center"/>
        <w:rPr>
          <w:rFonts w:ascii="宋体" w:hAnsi="宋体"/>
          <w:b/>
          <w:bCs/>
          <w:sz w:val="52"/>
          <w:szCs w:val="52"/>
        </w:rPr>
      </w:pPr>
      <w:r>
        <w:rPr>
          <w:rFonts w:hint="eastAsia" w:ascii="宋体" w:hAnsi="宋体"/>
          <w:b/>
          <w:bCs/>
          <w:sz w:val="52"/>
          <w:szCs w:val="52"/>
        </w:rPr>
        <w:t>（货物类）</w:t>
      </w:r>
    </w:p>
    <w:p>
      <w:pPr>
        <w:tabs>
          <w:tab w:val="left" w:pos="315"/>
          <w:tab w:val="left" w:pos="8820"/>
        </w:tabs>
        <w:spacing w:before="312" w:beforeLines="100" w:after="156" w:afterLines="50" w:line="500" w:lineRule="exact"/>
        <w:ind w:right="267" w:rightChars="127"/>
        <w:jc w:val="center"/>
        <w:rPr>
          <w:rFonts w:ascii="宋体" w:hAnsi="宋体"/>
          <w:b/>
          <w:bCs/>
          <w:sz w:val="52"/>
          <w:szCs w:val="52"/>
        </w:rPr>
      </w:pPr>
    </w:p>
    <w:bookmarkEnd w:id="0"/>
    <w:p>
      <w:pPr>
        <w:tabs>
          <w:tab w:val="left" w:pos="315"/>
          <w:tab w:val="left" w:pos="8820"/>
        </w:tabs>
        <w:spacing w:before="312" w:beforeLines="100" w:after="156" w:afterLines="50" w:line="360" w:lineRule="auto"/>
        <w:ind w:right="267" w:rightChars="127"/>
        <w:jc w:val="center"/>
        <w:rPr>
          <w:rFonts w:hint="eastAsia" w:ascii="宋体" w:hAnsi="宋体" w:eastAsia="宋体"/>
          <w:b/>
          <w:bCs/>
          <w:sz w:val="44"/>
          <w:szCs w:val="44"/>
          <w:lang w:eastAsia="zh-CN"/>
        </w:rPr>
      </w:pPr>
      <w:r>
        <w:rPr>
          <w:rFonts w:hint="eastAsia" w:ascii="宋体" w:hAnsi="宋体" w:eastAsia="宋体"/>
          <w:b/>
          <w:bCs/>
          <w:sz w:val="44"/>
          <w:szCs w:val="44"/>
          <w:lang w:eastAsia="zh-CN"/>
        </w:rPr>
        <w:drawing>
          <wp:inline distT="0" distB="0" distL="114300" distR="114300">
            <wp:extent cx="2264410" cy="2264410"/>
            <wp:effectExtent l="0" t="0" r="2540" b="2540"/>
            <wp:docPr id="1" name="图片 1" descr="安职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安职图标"/>
                    <pic:cNvPicPr>
                      <a:picLocks noChangeAspect="1"/>
                    </pic:cNvPicPr>
                  </pic:nvPicPr>
                  <pic:blipFill>
                    <a:blip r:embed="rId8"/>
                    <a:stretch>
                      <a:fillRect/>
                    </a:stretch>
                  </pic:blipFill>
                  <pic:spPr>
                    <a:xfrm>
                      <a:off x="0" y="0"/>
                      <a:ext cx="2264410" cy="2264410"/>
                    </a:xfrm>
                    <a:prstGeom prst="rect">
                      <a:avLst/>
                    </a:prstGeom>
                  </pic:spPr>
                </pic:pic>
              </a:graphicData>
            </a:graphic>
          </wp:inline>
        </w:drawing>
      </w:r>
    </w:p>
    <w:p>
      <w:pPr>
        <w:tabs>
          <w:tab w:val="left" w:pos="315"/>
          <w:tab w:val="left" w:pos="8820"/>
        </w:tabs>
        <w:spacing w:before="312" w:beforeLines="100" w:after="156" w:afterLines="50" w:line="500" w:lineRule="exact"/>
        <w:ind w:right="267" w:rightChars="127"/>
        <w:jc w:val="center"/>
        <w:rPr>
          <w:rFonts w:ascii="宋体" w:hAnsi="宋体"/>
          <w:b/>
          <w:bCs/>
          <w:sz w:val="44"/>
          <w:szCs w:val="44"/>
        </w:rPr>
      </w:pPr>
    </w:p>
    <w:p>
      <w:pPr>
        <w:tabs>
          <w:tab w:val="left" w:pos="2410"/>
        </w:tabs>
        <w:autoSpaceDE w:val="0"/>
        <w:autoSpaceDN w:val="0"/>
        <w:adjustRightInd w:val="0"/>
        <w:snapToGrid w:val="0"/>
        <w:spacing w:line="360" w:lineRule="auto"/>
        <w:ind w:firstLine="723" w:firstLineChars="200"/>
        <w:rPr>
          <w:rFonts w:hint="eastAsia" w:ascii="宋体" w:hAnsi="宋体"/>
          <w:b/>
          <w:spacing w:val="20"/>
          <w:kern w:val="0"/>
          <w:sz w:val="32"/>
          <w:szCs w:val="32"/>
        </w:rPr>
      </w:pPr>
    </w:p>
    <w:p>
      <w:pPr>
        <w:tabs>
          <w:tab w:val="left" w:pos="2410"/>
        </w:tabs>
        <w:autoSpaceDE w:val="0"/>
        <w:autoSpaceDN w:val="0"/>
        <w:adjustRightInd w:val="0"/>
        <w:snapToGrid w:val="0"/>
        <w:spacing w:line="360" w:lineRule="auto"/>
        <w:ind w:firstLine="723" w:firstLineChars="200"/>
        <w:rPr>
          <w:rFonts w:hint="default" w:ascii="宋体" w:hAnsi="宋体" w:eastAsia="宋体"/>
          <w:b/>
          <w:spacing w:val="20"/>
          <w:kern w:val="0"/>
          <w:sz w:val="32"/>
          <w:szCs w:val="32"/>
          <w:lang w:val="en-US" w:eastAsia="zh-CN"/>
        </w:rPr>
      </w:pPr>
      <w:r>
        <w:rPr>
          <w:rFonts w:hint="eastAsia" w:ascii="宋体" w:hAnsi="宋体"/>
          <w:b/>
          <w:spacing w:val="20"/>
          <w:kern w:val="0"/>
          <w:sz w:val="32"/>
          <w:szCs w:val="32"/>
        </w:rPr>
        <w:t>项目名称：</w:t>
      </w:r>
      <w:r>
        <w:rPr>
          <w:rFonts w:hint="eastAsia" w:ascii="宋体" w:hAnsi="宋体" w:eastAsia="宋体"/>
          <w:b/>
          <w:spacing w:val="20"/>
          <w:kern w:val="0"/>
          <w:sz w:val="32"/>
          <w:szCs w:val="32"/>
          <w:u w:val="single"/>
          <w:lang w:eastAsia="zh-CN"/>
        </w:rPr>
        <w:t>安徽职业技术学院四轮电动巡逻车采购</w:t>
      </w:r>
      <w:r>
        <w:rPr>
          <w:rFonts w:hint="eastAsia" w:ascii="宋体" w:hAnsi="宋体"/>
          <w:b/>
          <w:spacing w:val="20"/>
          <w:kern w:val="0"/>
          <w:sz w:val="32"/>
          <w:szCs w:val="32"/>
          <w:u w:val="single"/>
          <w:lang w:val="en-US" w:eastAsia="zh-CN"/>
        </w:rPr>
        <w:t>项目</w:t>
      </w:r>
    </w:p>
    <w:p>
      <w:pPr>
        <w:tabs>
          <w:tab w:val="left" w:pos="2410"/>
        </w:tabs>
        <w:autoSpaceDE w:val="0"/>
        <w:autoSpaceDN w:val="0"/>
        <w:adjustRightInd w:val="0"/>
        <w:snapToGrid w:val="0"/>
        <w:spacing w:line="360" w:lineRule="auto"/>
        <w:ind w:firstLine="723" w:firstLineChars="200"/>
        <w:rPr>
          <w:rFonts w:hint="default" w:ascii="宋体" w:hAnsi="宋体" w:eastAsia="宋体"/>
          <w:b/>
          <w:spacing w:val="20"/>
          <w:kern w:val="0"/>
          <w:sz w:val="32"/>
          <w:szCs w:val="32"/>
          <w:lang w:val="en-US" w:eastAsia="zh-CN"/>
        </w:rPr>
      </w:pPr>
      <w:r>
        <w:rPr>
          <w:rFonts w:hint="eastAsia" w:ascii="宋体" w:hAnsi="宋体"/>
          <w:b/>
          <w:spacing w:val="20"/>
          <w:kern w:val="0"/>
          <w:sz w:val="32"/>
          <w:szCs w:val="32"/>
        </w:rPr>
        <w:t>项目编号：</w:t>
      </w:r>
      <w:r>
        <w:rPr>
          <w:rFonts w:hint="eastAsia" w:ascii="宋体" w:hAnsi="宋体"/>
          <w:b/>
          <w:spacing w:val="20"/>
          <w:kern w:val="0"/>
          <w:sz w:val="32"/>
          <w:szCs w:val="32"/>
          <w:u w:val="single"/>
          <w:lang w:val="en-US" w:eastAsia="zh-CN"/>
        </w:rPr>
        <w:t xml:space="preserve"> AZY-2021-014   </w:t>
      </w:r>
    </w:p>
    <w:p>
      <w:pPr>
        <w:tabs>
          <w:tab w:val="left" w:pos="2410"/>
        </w:tabs>
        <w:autoSpaceDE w:val="0"/>
        <w:autoSpaceDN w:val="0"/>
        <w:adjustRightInd w:val="0"/>
        <w:snapToGrid w:val="0"/>
        <w:spacing w:line="360" w:lineRule="auto"/>
        <w:ind w:firstLine="723" w:firstLineChars="200"/>
        <w:rPr>
          <w:rFonts w:hint="eastAsia" w:ascii="宋体" w:hAnsi="宋体" w:eastAsia="宋体"/>
          <w:b/>
          <w:spacing w:val="20"/>
          <w:kern w:val="0"/>
          <w:sz w:val="32"/>
          <w:szCs w:val="32"/>
          <w:lang w:eastAsia="zh-CN"/>
        </w:rPr>
      </w:pPr>
      <w:r>
        <w:rPr>
          <w:rFonts w:hint="eastAsia" w:ascii="宋体" w:hAnsi="宋体"/>
          <w:b/>
          <w:spacing w:val="20"/>
          <w:kern w:val="0"/>
          <w:sz w:val="32"/>
          <w:szCs w:val="32"/>
        </w:rPr>
        <w:t>采 购 人：</w:t>
      </w:r>
      <w:r>
        <w:rPr>
          <w:rFonts w:hint="eastAsia" w:ascii="宋体" w:hAnsi="宋体"/>
          <w:b/>
          <w:spacing w:val="20"/>
          <w:kern w:val="0"/>
          <w:sz w:val="32"/>
          <w:szCs w:val="32"/>
          <w:u w:val="single"/>
          <w:lang w:eastAsia="zh-CN"/>
        </w:rPr>
        <w:t>安徽职业技术学院</w:t>
      </w:r>
    </w:p>
    <w:p>
      <w:pPr>
        <w:tabs>
          <w:tab w:val="left" w:pos="315"/>
          <w:tab w:val="left" w:pos="8820"/>
        </w:tabs>
        <w:spacing w:before="312" w:beforeLines="100" w:after="156" w:afterLines="50" w:line="500" w:lineRule="exact"/>
        <w:ind w:right="267" w:rightChars="127"/>
        <w:jc w:val="center"/>
        <w:rPr>
          <w:rFonts w:ascii="宋体" w:hAnsi="宋体"/>
          <w:b/>
          <w:sz w:val="36"/>
        </w:rPr>
      </w:pPr>
      <w:r>
        <w:rPr>
          <w:rFonts w:hint="eastAsia" w:ascii="宋体" w:hAnsi="宋体"/>
          <w:b/>
          <w:sz w:val="36"/>
          <w:u w:val="single"/>
        </w:rPr>
        <w:t xml:space="preserve"> </w:t>
      </w:r>
      <w:r>
        <w:rPr>
          <w:rFonts w:hint="eastAsia" w:ascii="宋体" w:hAnsi="宋体"/>
          <w:b/>
          <w:sz w:val="36"/>
          <w:u w:val="single"/>
          <w:lang w:val="en-US" w:eastAsia="zh-CN"/>
        </w:rPr>
        <w:t>2021</w:t>
      </w:r>
      <w:r>
        <w:rPr>
          <w:rFonts w:hint="eastAsia" w:ascii="宋体" w:hAnsi="宋体"/>
          <w:b/>
          <w:sz w:val="36"/>
          <w:u w:val="single"/>
        </w:rPr>
        <w:t xml:space="preserve"> </w:t>
      </w:r>
      <w:r>
        <w:rPr>
          <w:rFonts w:hint="eastAsia" w:ascii="宋体" w:hAnsi="宋体"/>
          <w:b/>
          <w:sz w:val="36"/>
        </w:rPr>
        <w:t>年</w:t>
      </w:r>
      <w:r>
        <w:rPr>
          <w:rFonts w:hint="eastAsia" w:ascii="宋体" w:hAnsi="宋体"/>
          <w:b/>
          <w:sz w:val="36"/>
          <w:u w:val="single"/>
        </w:rPr>
        <w:t xml:space="preserve"> </w:t>
      </w:r>
      <w:r>
        <w:rPr>
          <w:rFonts w:hint="eastAsia" w:ascii="宋体" w:hAnsi="宋体"/>
          <w:b/>
          <w:sz w:val="36"/>
          <w:u w:val="single"/>
          <w:lang w:val="en-US" w:eastAsia="zh-CN"/>
        </w:rPr>
        <w:t>6</w:t>
      </w:r>
      <w:r>
        <w:rPr>
          <w:rFonts w:hint="eastAsia" w:ascii="宋体" w:hAnsi="宋体"/>
          <w:b/>
          <w:sz w:val="36"/>
          <w:u w:val="single"/>
        </w:rPr>
        <w:t xml:space="preserve"> </w:t>
      </w:r>
      <w:r>
        <w:rPr>
          <w:rFonts w:hint="eastAsia" w:ascii="宋体" w:hAnsi="宋体"/>
          <w:b/>
          <w:sz w:val="36"/>
        </w:rPr>
        <w:t>月</w:t>
      </w:r>
    </w:p>
    <w:p>
      <w:pPr>
        <w:spacing w:line="360" w:lineRule="auto"/>
        <w:rPr>
          <w:rFonts w:ascii="宋体" w:hAnsi="宋体"/>
          <w:b/>
          <w:sz w:val="32"/>
        </w:rPr>
      </w:pPr>
    </w:p>
    <w:p>
      <w:pPr>
        <w:spacing w:line="360" w:lineRule="auto"/>
        <w:jc w:val="center"/>
        <w:outlineLvl w:val="1"/>
        <w:rPr>
          <w:rFonts w:ascii="宋体" w:hAnsi="宋体"/>
          <w:b/>
          <w:sz w:val="28"/>
        </w:rPr>
        <w:sectPr>
          <w:footerReference r:id="rId3" w:type="default"/>
          <w:pgSz w:w="11906" w:h="16838"/>
          <w:pgMar w:top="1417" w:right="1417" w:bottom="1417" w:left="1417" w:header="851" w:footer="992" w:gutter="0"/>
          <w:pgNumType w:start="1"/>
          <w:cols w:space="720" w:num="1"/>
          <w:docGrid w:type="lines" w:linePitch="312" w:charSpace="0"/>
        </w:sectPr>
      </w:pPr>
    </w:p>
    <w:p>
      <w:pPr>
        <w:tabs>
          <w:tab w:val="left" w:pos="2410"/>
        </w:tabs>
        <w:autoSpaceDE w:val="0"/>
        <w:autoSpaceDN w:val="0"/>
        <w:adjustRightInd w:val="0"/>
        <w:snapToGrid w:val="0"/>
        <w:spacing w:line="360" w:lineRule="auto"/>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目  录</w:t>
      </w:r>
    </w:p>
    <w:p>
      <w:pPr>
        <w:pStyle w:val="25"/>
        <w:ind w:left="0" w:leftChars="0" w:firstLine="0" w:firstLineChars="0"/>
        <w:jc w:val="center"/>
        <w:rPr>
          <w:rFonts w:asciiTheme="majorEastAsia" w:hAnsiTheme="majorEastAsia" w:eastAsiaTheme="majorEastAsia" w:cstheme="minorBidi"/>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w:instrText>
      </w:r>
      <w:r>
        <w:rPr>
          <w:rFonts w:hint="eastAsia" w:asciiTheme="majorEastAsia" w:hAnsiTheme="majorEastAsia" w:eastAsiaTheme="majorEastAsia"/>
          <w:sz w:val="28"/>
          <w:szCs w:val="28"/>
        </w:rPr>
        <w:instrText xml:space="preserve">TOC \o "1-2" \h \z \u</w:instrText>
      </w:r>
      <w:r>
        <w:rPr>
          <w:rFonts w:asciiTheme="majorEastAsia" w:hAnsiTheme="majorEastAsia" w:eastAsiaTheme="majorEastAsia"/>
          <w:sz w:val="28"/>
          <w:szCs w:val="28"/>
        </w:rPr>
        <w:instrText xml:space="preserve"> </w:instrText>
      </w:r>
      <w:r>
        <w:rPr>
          <w:rFonts w:asciiTheme="majorEastAsia" w:hAnsiTheme="majorEastAsia" w:eastAsiaTheme="majorEastAsia"/>
          <w:sz w:val="28"/>
          <w:szCs w:val="28"/>
        </w:rPr>
        <w:fldChar w:fldCharType="separate"/>
      </w:r>
      <w:r>
        <w:fldChar w:fldCharType="begin"/>
      </w:r>
      <w:r>
        <w:instrText xml:space="preserve"> HYPERLINK \l "_Toc32764512" </w:instrText>
      </w:r>
      <w:r>
        <w:fldChar w:fldCharType="separate"/>
      </w:r>
      <w:r>
        <w:rPr>
          <w:rStyle w:val="39"/>
          <w:rFonts w:hint="eastAsia" w:asciiTheme="majorEastAsia" w:hAnsiTheme="majorEastAsia" w:eastAsiaTheme="majorEastAsia"/>
          <w:color w:val="auto"/>
          <w:sz w:val="28"/>
          <w:szCs w:val="28"/>
        </w:rPr>
        <w:t>第一章</w:t>
      </w:r>
      <w:r>
        <w:rPr>
          <w:rStyle w:val="39"/>
          <w:rFonts w:asciiTheme="majorEastAsia" w:hAnsiTheme="majorEastAsia" w:eastAsiaTheme="majorEastAsia"/>
          <w:color w:val="auto"/>
          <w:sz w:val="28"/>
          <w:szCs w:val="28"/>
        </w:rPr>
        <w:t xml:space="preserve">  </w:t>
      </w:r>
      <w:r>
        <w:rPr>
          <w:rStyle w:val="39"/>
          <w:rFonts w:hint="eastAsia" w:asciiTheme="majorEastAsia" w:hAnsiTheme="majorEastAsia" w:eastAsiaTheme="majorEastAsia"/>
          <w:color w:val="auto"/>
          <w:sz w:val="28"/>
          <w:szCs w:val="28"/>
          <w:lang w:eastAsia="zh-CN"/>
        </w:rPr>
        <w:t>询价</w:t>
      </w:r>
      <w:r>
        <w:rPr>
          <w:rStyle w:val="39"/>
          <w:rFonts w:hint="eastAsia" w:asciiTheme="majorEastAsia" w:hAnsiTheme="majorEastAsia" w:eastAsiaTheme="majorEastAsia"/>
          <w:color w:val="auto"/>
          <w:sz w:val="28"/>
          <w:szCs w:val="28"/>
        </w:rPr>
        <w:t>公告</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_Toc32764512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1</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ind w:left="0" w:leftChars="0" w:firstLine="0" w:firstLineChars="0"/>
        <w:rPr>
          <w:rFonts w:asciiTheme="majorEastAsia" w:hAnsiTheme="majorEastAsia" w:eastAsiaTheme="majorEastAsia" w:cstheme="minorBidi"/>
          <w:sz w:val="28"/>
          <w:szCs w:val="28"/>
        </w:rPr>
      </w:pPr>
      <w:r>
        <w:fldChar w:fldCharType="begin"/>
      </w:r>
      <w:r>
        <w:instrText xml:space="preserve"> HYPERLINK \l "_Toc32764513" </w:instrText>
      </w:r>
      <w:r>
        <w:fldChar w:fldCharType="separate"/>
      </w:r>
      <w:r>
        <w:rPr>
          <w:rStyle w:val="39"/>
          <w:rFonts w:hint="eastAsia" w:asciiTheme="majorEastAsia" w:hAnsiTheme="majorEastAsia" w:eastAsiaTheme="majorEastAsia"/>
          <w:color w:val="auto"/>
          <w:sz w:val="28"/>
          <w:szCs w:val="28"/>
        </w:rPr>
        <w:t>第二章</w:t>
      </w:r>
      <w:r>
        <w:rPr>
          <w:rStyle w:val="39"/>
          <w:rFonts w:asciiTheme="majorEastAsia" w:hAnsiTheme="majorEastAsia" w:eastAsiaTheme="majorEastAsia"/>
          <w:color w:val="auto"/>
          <w:sz w:val="28"/>
          <w:szCs w:val="28"/>
        </w:rPr>
        <w:t xml:space="preserve">  </w:t>
      </w:r>
      <w:r>
        <w:rPr>
          <w:rStyle w:val="39"/>
          <w:rFonts w:hint="eastAsia" w:asciiTheme="majorEastAsia" w:hAnsiTheme="majorEastAsia" w:eastAsiaTheme="majorEastAsia"/>
          <w:color w:val="auto"/>
          <w:sz w:val="28"/>
          <w:szCs w:val="28"/>
        </w:rPr>
        <w:t>供应商须知</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_Toc32764513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3</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ind w:left="0" w:leftChars="0" w:firstLine="0" w:firstLineChars="0"/>
        <w:rPr>
          <w:rFonts w:asciiTheme="majorEastAsia" w:hAnsiTheme="majorEastAsia" w:eastAsiaTheme="majorEastAsia" w:cstheme="minorBidi"/>
          <w:sz w:val="28"/>
          <w:szCs w:val="28"/>
        </w:rPr>
      </w:pPr>
      <w:r>
        <w:fldChar w:fldCharType="begin"/>
      </w:r>
      <w:r>
        <w:instrText xml:space="preserve"> HYPERLINK \l "_Toc32764514" </w:instrText>
      </w:r>
      <w:r>
        <w:fldChar w:fldCharType="separate"/>
      </w:r>
      <w:r>
        <w:rPr>
          <w:rStyle w:val="39"/>
          <w:rFonts w:hint="eastAsia" w:asciiTheme="majorEastAsia" w:hAnsiTheme="majorEastAsia" w:eastAsiaTheme="majorEastAsia"/>
          <w:color w:val="auto"/>
          <w:sz w:val="28"/>
          <w:szCs w:val="28"/>
        </w:rPr>
        <w:t>第三章</w:t>
      </w:r>
      <w:r>
        <w:rPr>
          <w:rStyle w:val="39"/>
          <w:rFonts w:asciiTheme="majorEastAsia" w:hAnsiTheme="majorEastAsia" w:eastAsiaTheme="majorEastAsia"/>
          <w:color w:val="auto"/>
          <w:sz w:val="28"/>
          <w:szCs w:val="28"/>
        </w:rPr>
        <w:t xml:space="preserve">  </w:t>
      </w:r>
      <w:r>
        <w:rPr>
          <w:rStyle w:val="39"/>
          <w:rFonts w:hint="eastAsia" w:asciiTheme="majorEastAsia" w:hAnsiTheme="majorEastAsia" w:eastAsiaTheme="majorEastAsia"/>
          <w:color w:val="auto"/>
          <w:sz w:val="28"/>
          <w:szCs w:val="28"/>
        </w:rPr>
        <w:t>采购需求</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_Toc32764514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18</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ind w:left="0" w:leftChars="0" w:firstLine="0" w:firstLineChars="0"/>
        <w:rPr>
          <w:rFonts w:asciiTheme="majorEastAsia" w:hAnsiTheme="majorEastAsia" w:eastAsiaTheme="majorEastAsia" w:cstheme="minorBidi"/>
          <w:sz w:val="28"/>
          <w:szCs w:val="28"/>
        </w:rPr>
      </w:pPr>
      <w:r>
        <w:fldChar w:fldCharType="begin"/>
      </w:r>
      <w:r>
        <w:instrText xml:space="preserve"> HYPERLINK \l "_Toc32764515" </w:instrText>
      </w:r>
      <w:r>
        <w:fldChar w:fldCharType="separate"/>
      </w:r>
      <w:r>
        <w:rPr>
          <w:rStyle w:val="39"/>
          <w:rFonts w:hint="eastAsia" w:asciiTheme="majorEastAsia" w:hAnsiTheme="majorEastAsia" w:eastAsiaTheme="majorEastAsia"/>
          <w:color w:val="auto"/>
          <w:sz w:val="28"/>
          <w:szCs w:val="28"/>
        </w:rPr>
        <w:t>第四章</w:t>
      </w:r>
      <w:r>
        <w:rPr>
          <w:rStyle w:val="39"/>
          <w:rFonts w:asciiTheme="majorEastAsia" w:hAnsiTheme="majorEastAsia" w:eastAsiaTheme="majorEastAsia"/>
          <w:color w:val="auto"/>
          <w:sz w:val="28"/>
          <w:szCs w:val="28"/>
        </w:rPr>
        <w:t xml:space="preserve">  </w:t>
      </w:r>
      <w:r>
        <w:rPr>
          <w:rStyle w:val="39"/>
          <w:rFonts w:hint="eastAsia" w:asciiTheme="majorEastAsia" w:hAnsiTheme="majorEastAsia" w:eastAsiaTheme="majorEastAsia"/>
          <w:color w:val="auto"/>
          <w:sz w:val="28"/>
          <w:szCs w:val="28"/>
        </w:rPr>
        <w:t>评审方法和标准</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_Toc32764515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21</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ind w:left="0" w:leftChars="0" w:firstLine="0" w:firstLineChars="0"/>
        <w:rPr>
          <w:rFonts w:asciiTheme="majorEastAsia" w:hAnsiTheme="majorEastAsia" w:eastAsiaTheme="majorEastAsia" w:cstheme="minorBidi"/>
          <w:sz w:val="28"/>
          <w:szCs w:val="28"/>
        </w:rPr>
      </w:pPr>
      <w:r>
        <w:fldChar w:fldCharType="begin"/>
      </w:r>
      <w:r>
        <w:instrText xml:space="preserve"> HYPERLINK \l "_Toc32764516" </w:instrText>
      </w:r>
      <w:r>
        <w:fldChar w:fldCharType="separate"/>
      </w:r>
      <w:r>
        <w:rPr>
          <w:rStyle w:val="39"/>
          <w:rFonts w:hint="eastAsia" w:asciiTheme="majorEastAsia" w:hAnsiTheme="majorEastAsia" w:eastAsiaTheme="majorEastAsia"/>
          <w:color w:val="auto"/>
          <w:sz w:val="28"/>
          <w:szCs w:val="28"/>
        </w:rPr>
        <w:t>第五章</w:t>
      </w:r>
      <w:r>
        <w:rPr>
          <w:rStyle w:val="39"/>
          <w:rFonts w:asciiTheme="majorEastAsia" w:hAnsiTheme="majorEastAsia" w:eastAsiaTheme="majorEastAsia"/>
          <w:color w:val="auto"/>
          <w:sz w:val="28"/>
          <w:szCs w:val="28"/>
        </w:rPr>
        <w:t xml:space="preserve">  </w:t>
      </w:r>
      <w:r>
        <w:rPr>
          <w:rStyle w:val="39"/>
          <w:rFonts w:hint="eastAsia" w:asciiTheme="majorEastAsia" w:hAnsiTheme="majorEastAsia" w:eastAsiaTheme="majorEastAsia"/>
          <w:color w:val="auto"/>
          <w:sz w:val="28"/>
          <w:szCs w:val="28"/>
        </w:rPr>
        <w:t>采购合同</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_Toc32764516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25</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ind w:left="0" w:leftChars="0" w:firstLine="0" w:firstLineChars="0"/>
        <w:rPr>
          <w:rFonts w:asciiTheme="majorEastAsia" w:hAnsiTheme="majorEastAsia" w:eastAsiaTheme="majorEastAsia" w:cstheme="minorBidi"/>
          <w:sz w:val="28"/>
          <w:szCs w:val="28"/>
        </w:rPr>
      </w:pPr>
      <w:r>
        <w:fldChar w:fldCharType="begin"/>
      </w:r>
      <w:r>
        <w:instrText xml:space="preserve"> HYPERLINK \l "_Toc32764517" </w:instrText>
      </w:r>
      <w:r>
        <w:fldChar w:fldCharType="separate"/>
      </w:r>
      <w:r>
        <w:rPr>
          <w:rStyle w:val="39"/>
          <w:rFonts w:hint="eastAsia" w:asciiTheme="majorEastAsia" w:hAnsiTheme="majorEastAsia" w:eastAsiaTheme="majorEastAsia"/>
          <w:color w:val="auto"/>
          <w:sz w:val="28"/>
          <w:szCs w:val="28"/>
        </w:rPr>
        <w:t>第六章</w:t>
      </w:r>
      <w:r>
        <w:rPr>
          <w:rStyle w:val="39"/>
          <w:rFonts w:asciiTheme="majorEastAsia" w:hAnsiTheme="majorEastAsia" w:eastAsiaTheme="majorEastAsia"/>
          <w:color w:val="auto"/>
          <w:sz w:val="28"/>
          <w:szCs w:val="28"/>
        </w:rPr>
        <w:t xml:space="preserve">  </w:t>
      </w:r>
      <w:r>
        <w:rPr>
          <w:rStyle w:val="39"/>
          <w:rFonts w:hint="eastAsia" w:asciiTheme="majorEastAsia" w:hAnsiTheme="majorEastAsia" w:eastAsiaTheme="majorEastAsia"/>
          <w:color w:val="auto"/>
          <w:sz w:val="28"/>
          <w:szCs w:val="28"/>
        </w:rPr>
        <w:t>响应文件格式</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_Toc32764517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29</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ind w:left="0" w:leftChars="0"/>
        <w:rPr>
          <w:rFonts w:asciiTheme="majorEastAsia" w:hAnsiTheme="majorEastAsia" w:eastAsiaTheme="majorEastAsia"/>
          <w:sz w:val="28"/>
          <w:szCs w:val="28"/>
        </w:rPr>
      </w:pPr>
      <w:r>
        <w:rPr>
          <w:rFonts w:cs="黑体" w:asciiTheme="majorEastAsia" w:hAnsiTheme="majorEastAsia" w:eastAsiaTheme="majorEastAsia"/>
          <w:kern w:val="0"/>
          <w:sz w:val="28"/>
          <w:szCs w:val="28"/>
        </w:rPr>
        <w:fldChar w:fldCharType="end"/>
      </w:r>
    </w:p>
    <w:p>
      <w:pPr>
        <w:rPr>
          <w:sz w:val="24"/>
          <w:szCs w:val="22"/>
        </w:rPr>
        <w:sectPr>
          <w:headerReference r:id="rId4" w:type="default"/>
          <w:footerReference r:id="rId5" w:type="default"/>
          <w:pgSz w:w="11906" w:h="16838"/>
          <w:pgMar w:top="1417" w:right="1669" w:bottom="1417" w:left="1837" w:header="851" w:footer="992" w:gutter="0"/>
          <w:cols w:space="720" w:num="1"/>
          <w:docGrid w:type="lines" w:linePitch="312" w:charSpace="0"/>
        </w:sectPr>
      </w:pPr>
    </w:p>
    <w:p>
      <w:pPr>
        <w:spacing w:line="360" w:lineRule="auto"/>
        <w:jc w:val="center"/>
        <w:outlineLvl w:val="1"/>
        <w:rPr>
          <w:rFonts w:ascii="宋体" w:hAnsi="宋体"/>
          <w:b/>
          <w:sz w:val="28"/>
        </w:rPr>
      </w:pPr>
      <w:bookmarkStart w:id="1" w:name="_Toc32764512"/>
      <w:r>
        <w:rPr>
          <w:rFonts w:hint="eastAsia" w:ascii="宋体" w:hAnsi="宋体"/>
          <w:b/>
          <w:sz w:val="28"/>
        </w:rPr>
        <w:t xml:space="preserve">第一章 </w:t>
      </w:r>
      <w:r>
        <w:rPr>
          <w:rFonts w:ascii="宋体" w:hAnsi="宋体"/>
          <w:b/>
          <w:sz w:val="28"/>
        </w:rPr>
        <w:t xml:space="preserve"> </w:t>
      </w:r>
      <w:bookmarkEnd w:id="1"/>
      <w:r>
        <w:rPr>
          <w:rFonts w:hint="eastAsia" w:ascii="宋体" w:hAnsi="宋体" w:eastAsia="宋体"/>
          <w:b/>
          <w:sz w:val="28"/>
        </w:rPr>
        <w:t>询价</w:t>
      </w:r>
      <w:r>
        <w:rPr>
          <w:rFonts w:ascii="宋体" w:hAnsi="宋体" w:eastAsia="宋体"/>
          <w:b/>
          <w:sz w:val="28"/>
        </w:rPr>
        <w:t>公告</w:t>
      </w:r>
    </w:p>
    <w:p>
      <w:pPr>
        <w:widowControl w:val="0"/>
        <w:wordWrap/>
        <w:snapToGrid/>
        <w:spacing w:line="400" w:lineRule="exact"/>
        <w:ind w:left="0" w:leftChars="0" w:right="0" w:firstLine="435"/>
        <w:textAlignment w:val="auto"/>
        <w:outlineLvl w:val="9"/>
        <w:rPr>
          <w:rFonts w:ascii="Arial" w:hAnsi="Arial" w:eastAsia="宋体" w:cs="Arial"/>
          <w:sz w:val="24"/>
          <w:szCs w:val="18"/>
        </w:rPr>
      </w:pPr>
      <w:r>
        <w:rPr>
          <w:rFonts w:hint="eastAsia" w:ascii="宋体" w:hAnsi="宋体" w:eastAsia="宋体"/>
          <w:kern w:val="2"/>
          <w:sz w:val="24"/>
          <w:szCs w:val="18"/>
          <w:lang w:val="en-US" w:eastAsia="zh-CN" w:bidi="ar-SA"/>
        </w:rPr>
        <w:t>根据学校采购工作需要，</w:t>
      </w:r>
      <w:r>
        <w:rPr>
          <w:rFonts w:ascii="Arial" w:hAnsi="Arial" w:eastAsia="宋体" w:cs="Arial"/>
          <w:sz w:val="24"/>
          <w:szCs w:val="18"/>
        </w:rPr>
        <w:t>现对</w:t>
      </w:r>
      <w:r>
        <w:rPr>
          <w:rFonts w:hint="eastAsia" w:ascii="Arial" w:hAnsi="Arial" w:cs="Arial"/>
          <w:sz w:val="24"/>
          <w:szCs w:val="18"/>
          <w:lang w:eastAsia="zh-CN"/>
        </w:rPr>
        <w:t>“</w:t>
      </w:r>
      <w:r>
        <w:rPr>
          <w:rFonts w:hint="eastAsia" w:ascii="Arial" w:hAnsi="Arial" w:eastAsia="宋体" w:cs="Arial"/>
          <w:sz w:val="24"/>
          <w:szCs w:val="18"/>
          <w:u w:val="single"/>
          <w:lang w:eastAsia="zh-CN"/>
        </w:rPr>
        <w:t>安徽职业技术学院四轮电动巡逻车采购</w:t>
      </w:r>
      <w:r>
        <w:rPr>
          <w:rFonts w:hint="eastAsia" w:ascii="Arial" w:hAnsi="Arial" w:cs="Arial"/>
          <w:sz w:val="24"/>
          <w:szCs w:val="18"/>
          <w:u w:val="single"/>
          <w:lang w:val="en-US" w:eastAsia="zh-CN"/>
        </w:rPr>
        <w:t>项目</w:t>
      </w:r>
      <w:r>
        <w:rPr>
          <w:rFonts w:hint="eastAsia" w:ascii="Arial" w:hAnsi="Arial" w:cs="Arial"/>
          <w:sz w:val="24"/>
          <w:szCs w:val="18"/>
          <w:lang w:eastAsia="zh-CN"/>
        </w:rPr>
        <w:t>”</w:t>
      </w:r>
      <w:r>
        <w:rPr>
          <w:rFonts w:ascii="Arial" w:hAnsi="Arial" w:eastAsia="宋体" w:cs="Arial"/>
          <w:sz w:val="24"/>
          <w:szCs w:val="18"/>
        </w:rPr>
        <w:t>进行询价，欢迎具备条件的国内供应商参加询价。</w:t>
      </w:r>
    </w:p>
    <w:p>
      <w:pPr>
        <w:spacing w:line="360" w:lineRule="auto"/>
        <w:ind w:firstLine="435"/>
        <w:rPr>
          <w:rFonts w:ascii="宋体" w:hAnsi="宋体"/>
          <w:b/>
          <w:bCs/>
          <w:sz w:val="24"/>
          <w:szCs w:val="18"/>
        </w:rPr>
      </w:pPr>
      <w:r>
        <w:rPr>
          <w:rFonts w:hint="eastAsia" w:ascii="宋体" w:hAnsi="宋体"/>
          <w:b/>
          <w:bCs/>
          <w:sz w:val="24"/>
          <w:szCs w:val="18"/>
        </w:rPr>
        <w:t>一、项目名称及内容</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cs="宋体"/>
          <w:sz w:val="24"/>
          <w:szCs w:val="18"/>
          <w:u w:val="single"/>
          <w:lang w:val="en-US" w:eastAsia="zh-CN"/>
        </w:rPr>
      </w:pPr>
      <w:r>
        <w:rPr>
          <w:rFonts w:hint="eastAsia" w:ascii="宋体" w:hAnsi="宋体" w:eastAsia="宋体" w:cs="宋体"/>
          <w:sz w:val="24"/>
          <w:szCs w:val="18"/>
        </w:rPr>
        <w:t>1.项目编号：</w:t>
      </w:r>
      <w:r>
        <w:rPr>
          <w:rFonts w:hint="eastAsia" w:ascii="宋体" w:hAnsi="宋体" w:eastAsia="宋体" w:cs="宋体"/>
          <w:sz w:val="24"/>
          <w:szCs w:val="18"/>
          <w:u w:val="single"/>
          <w:lang w:eastAsia="zh-CN"/>
        </w:rPr>
        <w:t>AZY-2021-</w:t>
      </w:r>
      <w:r>
        <w:rPr>
          <w:rFonts w:hint="eastAsia" w:ascii="宋体" w:hAnsi="宋体" w:cs="宋体"/>
          <w:sz w:val="24"/>
          <w:szCs w:val="18"/>
          <w:u w:val="single"/>
          <w:lang w:val="en-US" w:eastAsia="zh-CN"/>
        </w:rPr>
        <w:t>014</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lang w:eastAsia="zh-CN"/>
        </w:rPr>
      </w:pPr>
      <w:r>
        <w:rPr>
          <w:rFonts w:hint="eastAsia" w:ascii="宋体" w:hAnsi="宋体" w:eastAsia="宋体" w:cs="宋体"/>
          <w:sz w:val="24"/>
          <w:szCs w:val="18"/>
        </w:rPr>
        <w:t>2.项目名称：</w:t>
      </w:r>
      <w:r>
        <w:rPr>
          <w:rFonts w:hint="eastAsia" w:ascii="宋体" w:hAnsi="宋体" w:eastAsia="宋体" w:cs="宋体"/>
          <w:sz w:val="24"/>
          <w:szCs w:val="18"/>
          <w:u w:val="single"/>
          <w:lang w:eastAsia="zh-CN"/>
        </w:rPr>
        <w:t>安徽职业技术学院四轮电动巡逻车采购项目</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u w:val="single"/>
          <w:lang w:eastAsia="zh-CN"/>
        </w:rPr>
      </w:pPr>
      <w:r>
        <w:rPr>
          <w:rFonts w:hint="eastAsia" w:ascii="宋体" w:hAnsi="宋体" w:eastAsia="宋体" w:cs="宋体"/>
          <w:sz w:val="24"/>
          <w:szCs w:val="18"/>
        </w:rPr>
        <w:t>3.项目地点：</w:t>
      </w:r>
      <w:r>
        <w:rPr>
          <w:rFonts w:hint="eastAsia" w:ascii="宋体" w:hAnsi="宋体" w:eastAsia="宋体" w:cs="宋体"/>
          <w:sz w:val="24"/>
          <w:szCs w:val="18"/>
          <w:u w:val="single"/>
          <w:lang w:eastAsia="zh-CN"/>
        </w:rPr>
        <w:t>合肥市新站区文忠路2600号</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lang w:eastAsia="zh-CN"/>
        </w:rPr>
      </w:pPr>
      <w:r>
        <w:rPr>
          <w:rFonts w:hint="eastAsia" w:ascii="宋体" w:hAnsi="宋体" w:eastAsia="宋体" w:cs="宋体"/>
          <w:sz w:val="24"/>
          <w:szCs w:val="18"/>
        </w:rPr>
        <w:t>4.项目单位：</w:t>
      </w:r>
      <w:r>
        <w:rPr>
          <w:rFonts w:hint="eastAsia" w:ascii="宋体" w:hAnsi="宋体" w:eastAsia="宋体" w:cs="宋体"/>
          <w:sz w:val="24"/>
          <w:szCs w:val="18"/>
          <w:u w:val="single"/>
          <w:lang w:eastAsia="zh-CN"/>
        </w:rPr>
        <w:t>安徽职业技术学院</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rPr>
      </w:pPr>
      <w:r>
        <w:rPr>
          <w:rFonts w:hint="eastAsia" w:ascii="宋体" w:hAnsi="宋体" w:eastAsia="宋体" w:cs="宋体"/>
          <w:sz w:val="24"/>
          <w:szCs w:val="18"/>
        </w:rPr>
        <w:t>5.项目概况：</w:t>
      </w:r>
      <w:r>
        <w:rPr>
          <w:rFonts w:hint="eastAsia" w:ascii="宋体" w:hAnsi="宋体" w:eastAsia="宋体" w:cs="宋体"/>
          <w:sz w:val="24"/>
          <w:szCs w:val="18"/>
          <w:u w:val="single"/>
          <w:lang w:val="en-US" w:eastAsia="zh-CN"/>
        </w:rPr>
        <w:t>本项目主要为</w:t>
      </w:r>
      <w:r>
        <w:rPr>
          <w:rFonts w:hint="eastAsia" w:ascii="宋体" w:hAnsi="宋体" w:eastAsia="宋体" w:cs="宋体"/>
          <w:sz w:val="24"/>
          <w:szCs w:val="18"/>
          <w:u w:val="single"/>
          <w:lang w:eastAsia="zh-CN"/>
        </w:rPr>
        <w:t>安徽职业技术学院四轮电动巡逻车采购</w:t>
      </w:r>
      <w:r>
        <w:rPr>
          <w:rFonts w:hint="eastAsia" w:ascii="宋体" w:hAnsi="宋体" w:eastAsia="宋体" w:cs="宋体"/>
          <w:sz w:val="24"/>
          <w:szCs w:val="18"/>
          <w:u w:val="single"/>
        </w:rPr>
        <w:t>，</w:t>
      </w:r>
      <w:r>
        <w:rPr>
          <w:rFonts w:hint="eastAsia" w:ascii="宋体" w:hAnsi="宋体" w:eastAsia="宋体" w:cs="宋体"/>
          <w:sz w:val="24"/>
          <w:szCs w:val="18"/>
          <w:u w:val="single"/>
          <w:lang w:val="en-US" w:eastAsia="zh-CN"/>
        </w:rPr>
        <w:t>具体</w:t>
      </w:r>
      <w:r>
        <w:rPr>
          <w:rFonts w:hint="eastAsia" w:ascii="宋体" w:hAnsi="宋体" w:eastAsia="宋体" w:cs="宋体"/>
          <w:sz w:val="24"/>
          <w:u w:val="single"/>
        </w:rPr>
        <w:t>详见询价文件</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u w:val="single"/>
          <w:lang w:val="en-US" w:eastAsia="zh-CN"/>
        </w:rPr>
      </w:pPr>
      <w:r>
        <w:rPr>
          <w:rFonts w:hint="eastAsia" w:ascii="宋体" w:hAnsi="宋体" w:eastAsia="宋体" w:cs="宋体"/>
          <w:sz w:val="24"/>
          <w:szCs w:val="18"/>
        </w:rPr>
        <w:t>6.资金来源：</w:t>
      </w:r>
      <w:r>
        <w:rPr>
          <w:rFonts w:hint="eastAsia" w:ascii="宋体" w:hAnsi="宋体" w:eastAsia="宋体" w:cs="宋体"/>
          <w:sz w:val="24"/>
          <w:szCs w:val="18"/>
          <w:u w:val="single"/>
          <w:lang w:val="en-US" w:eastAsia="zh-CN"/>
        </w:rPr>
        <w:t>财政资金</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u w:val="single"/>
          <w:lang w:val="en-US" w:eastAsia="zh-CN"/>
        </w:rPr>
      </w:pPr>
      <w:r>
        <w:rPr>
          <w:rFonts w:hint="eastAsia" w:ascii="宋体" w:hAnsi="宋体" w:eastAsia="宋体" w:cs="宋体"/>
          <w:sz w:val="24"/>
          <w:szCs w:val="18"/>
        </w:rPr>
        <w:t>7.项目预算：</w:t>
      </w:r>
      <w:r>
        <w:rPr>
          <w:rFonts w:hint="eastAsia" w:ascii="宋体" w:hAnsi="宋体" w:cs="宋体"/>
          <w:sz w:val="24"/>
          <w:szCs w:val="18"/>
          <w:u w:val="single"/>
          <w:lang w:val="en-US" w:eastAsia="zh-CN"/>
        </w:rPr>
        <w:t>62000</w:t>
      </w:r>
      <w:r>
        <w:rPr>
          <w:rFonts w:hint="eastAsia" w:ascii="宋体" w:hAnsi="宋体" w:eastAsia="宋体" w:cs="宋体"/>
          <w:sz w:val="24"/>
          <w:szCs w:val="18"/>
          <w:u w:val="single"/>
          <w:lang w:val="en-US" w:eastAsia="zh-CN"/>
        </w:rPr>
        <w:t>元</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rPr>
      </w:pPr>
      <w:r>
        <w:rPr>
          <w:rFonts w:hint="eastAsia" w:ascii="宋体" w:hAnsi="宋体" w:eastAsia="宋体" w:cs="宋体"/>
          <w:sz w:val="24"/>
          <w:szCs w:val="18"/>
        </w:rPr>
        <w:t>8.项目类别：货物</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rPr>
      </w:pPr>
      <w:r>
        <w:rPr>
          <w:rFonts w:hint="eastAsia" w:ascii="宋体" w:hAnsi="宋体" w:eastAsia="宋体" w:cs="宋体"/>
          <w:sz w:val="24"/>
          <w:szCs w:val="18"/>
        </w:rPr>
        <w:t>9.标段（包别）划分：</w:t>
      </w:r>
      <w:r>
        <w:rPr>
          <w:rFonts w:hint="eastAsia" w:ascii="宋体" w:hAnsi="宋体" w:eastAsia="宋体" w:cs="宋体"/>
          <w:sz w:val="24"/>
          <w:szCs w:val="18"/>
          <w:lang w:val="en-US" w:eastAsia="zh-CN"/>
        </w:rPr>
        <w:t>本项目不分</w:t>
      </w:r>
      <w:r>
        <w:rPr>
          <w:rFonts w:hint="eastAsia" w:ascii="宋体" w:hAnsi="宋体" w:eastAsia="宋体" w:cs="宋体"/>
          <w:sz w:val="24"/>
          <w:szCs w:val="18"/>
        </w:rPr>
        <w:t>包</w:t>
      </w:r>
    </w:p>
    <w:p>
      <w:pPr>
        <w:spacing w:line="360" w:lineRule="auto"/>
        <w:ind w:firstLine="435"/>
        <w:rPr>
          <w:rFonts w:ascii="宋体" w:hAnsi="宋体"/>
          <w:b/>
          <w:bCs/>
          <w:sz w:val="24"/>
          <w:szCs w:val="18"/>
        </w:rPr>
      </w:pPr>
      <w:r>
        <w:rPr>
          <w:rFonts w:hint="eastAsia" w:ascii="宋体" w:hAnsi="宋体"/>
          <w:b/>
          <w:bCs/>
          <w:sz w:val="24"/>
          <w:szCs w:val="18"/>
        </w:rPr>
        <w:t>二</w:t>
      </w:r>
      <w:r>
        <w:rPr>
          <w:rFonts w:hint="eastAsia" w:ascii="宋体" w:hAnsi="宋体"/>
          <w:b/>
          <w:sz w:val="24"/>
        </w:rPr>
        <w:t>、</w:t>
      </w:r>
      <w:r>
        <w:rPr>
          <w:rFonts w:hint="eastAsia" w:ascii="宋体" w:hAnsi="宋体"/>
          <w:b/>
          <w:bCs/>
          <w:sz w:val="24"/>
          <w:szCs w:val="18"/>
        </w:rPr>
        <w:t>供应商资格</w:t>
      </w:r>
    </w:p>
    <w:p>
      <w:pPr>
        <w:spacing w:line="360" w:lineRule="auto"/>
        <w:ind w:firstLine="435"/>
        <w:rPr>
          <w:rFonts w:ascii="宋体" w:hAnsi="宋体"/>
          <w:sz w:val="24"/>
          <w:szCs w:val="18"/>
        </w:rPr>
      </w:pPr>
      <w:r>
        <w:rPr>
          <w:rFonts w:hint="eastAsia" w:ascii="宋体" w:hAnsi="宋体"/>
          <w:sz w:val="24"/>
          <w:szCs w:val="18"/>
        </w:rPr>
        <w:t>1</w:t>
      </w:r>
      <w:r>
        <w:rPr>
          <w:rFonts w:hint="eastAsia" w:ascii="宋体" w:hAnsi="宋体"/>
          <w:sz w:val="24"/>
        </w:rPr>
        <w:t>.</w:t>
      </w:r>
      <w:r>
        <w:rPr>
          <w:rFonts w:hint="eastAsia" w:ascii="Arial" w:hAnsi="Arial" w:eastAsia="宋体" w:cs="Arial"/>
          <w:sz w:val="24"/>
          <w:szCs w:val="18"/>
        </w:rPr>
        <w:t>具有独立承担民事责任的能力</w:t>
      </w:r>
    </w:p>
    <w:p>
      <w:pPr>
        <w:spacing w:line="360" w:lineRule="auto"/>
        <w:ind w:firstLine="435"/>
        <w:rPr>
          <w:rFonts w:ascii="宋体" w:hAnsi="宋体"/>
          <w:sz w:val="24"/>
          <w:szCs w:val="18"/>
        </w:rPr>
      </w:pPr>
      <w:r>
        <w:rPr>
          <w:rFonts w:hint="eastAsia" w:ascii="宋体" w:hAnsi="宋体"/>
          <w:sz w:val="24"/>
          <w:szCs w:val="18"/>
          <w:lang w:val="en-US" w:eastAsia="zh-CN"/>
        </w:rPr>
        <w:t>2</w:t>
      </w:r>
      <w:r>
        <w:rPr>
          <w:rFonts w:hint="eastAsia" w:ascii="宋体" w:hAnsi="宋体"/>
          <w:sz w:val="24"/>
        </w:rPr>
        <w:t>.</w:t>
      </w:r>
      <w:r>
        <w:rPr>
          <w:rFonts w:hint="eastAsia" w:ascii="宋体" w:hAnsi="宋体"/>
          <w:sz w:val="24"/>
          <w:szCs w:val="18"/>
        </w:rPr>
        <w:t>本</w:t>
      </w:r>
      <w:r>
        <w:rPr>
          <w:rFonts w:hint="eastAsia" w:ascii="宋体" w:hAnsi="宋体"/>
          <w:sz w:val="24"/>
        </w:rPr>
        <w:t>项目</w:t>
      </w:r>
      <w:r>
        <w:rPr>
          <w:rFonts w:hint="eastAsia" w:ascii="宋体" w:hAnsi="宋体"/>
          <w:sz w:val="24"/>
          <w:szCs w:val="18"/>
          <w:u w:val="single"/>
        </w:rPr>
        <w:t>不接受</w:t>
      </w:r>
      <w:r>
        <w:rPr>
          <w:rFonts w:hint="eastAsia" w:ascii="宋体" w:hAnsi="宋体"/>
          <w:sz w:val="24"/>
          <w:szCs w:val="18"/>
        </w:rPr>
        <w:t>联合体参加</w:t>
      </w:r>
      <w:r>
        <w:rPr>
          <w:rFonts w:hint="eastAsia" w:ascii="宋体" w:hAnsi="宋体"/>
          <w:sz w:val="24"/>
          <w:szCs w:val="18"/>
          <w:lang w:eastAsia="zh-CN"/>
        </w:rPr>
        <w:t>询价</w:t>
      </w:r>
      <w:r>
        <w:rPr>
          <w:rFonts w:hint="eastAsia" w:ascii="宋体" w:hAnsi="宋体"/>
          <w:sz w:val="24"/>
          <w:szCs w:val="18"/>
        </w:rPr>
        <w:t>；</w:t>
      </w:r>
    </w:p>
    <w:p>
      <w:pPr>
        <w:spacing w:line="360" w:lineRule="auto"/>
        <w:ind w:firstLine="435"/>
        <w:rPr>
          <w:rFonts w:ascii="宋体" w:hAnsi="宋体"/>
          <w:sz w:val="24"/>
          <w:szCs w:val="18"/>
        </w:rPr>
      </w:pPr>
      <w:r>
        <w:rPr>
          <w:rFonts w:hint="eastAsia" w:ascii="宋体" w:hAnsi="宋体"/>
          <w:sz w:val="24"/>
          <w:szCs w:val="18"/>
          <w:lang w:val="en-US" w:eastAsia="zh-CN"/>
        </w:rPr>
        <w:t>3</w:t>
      </w:r>
      <w:r>
        <w:rPr>
          <w:rFonts w:hint="eastAsia" w:ascii="宋体" w:hAnsi="宋体"/>
          <w:sz w:val="24"/>
          <w:szCs w:val="18"/>
        </w:rPr>
        <w:t>.供应商存在以下不良信用记录情形之一的，不得推荐为成交候选供应商，不得确定为成交供应商：</w:t>
      </w:r>
    </w:p>
    <w:p>
      <w:pPr>
        <w:spacing w:line="360" w:lineRule="auto"/>
        <w:ind w:firstLine="435"/>
        <w:rPr>
          <w:rFonts w:ascii="宋体" w:hAnsi="宋体"/>
          <w:sz w:val="24"/>
          <w:szCs w:val="18"/>
        </w:rPr>
      </w:pPr>
      <w:r>
        <w:rPr>
          <w:rFonts w:hint="eastAsia" w:ascii="宋体" w:hAnsi="宋体"/>
          <w:sz w:val="24"/>
          <w:szCs w:val="18"/>
        </w:rPr>
        <w:t>（1）供应商被人民法院列入失信被执行人的；</w:t>
      </w:r>
    </w:p>
    <w:p>
      <w:pPr>
        <w:spacing w:line="360" w:lineRule="auto"/>
        <w:ind w:firstLine="435"/>
        <w:rPr>
          <w:rFonts w:ascii="宋体" w:hAnsi="宋体"/>
          <w:sz w:val="24"/>
          <w:szCs w:val="18"/>
        </w:rPr>
      </w:pPr>
      <w:r>
        <w:rPr>
          <w:rFonts w:hint="eastAsia" w:ascii="宋体" w:hAnsi="宋体"/>
          <w:sz w:val="24"/>
          <w:szCs w:val="18"/>
        </w:rPr>
        <w:t>（2）供应商被税务部门列入重大税收违法案件当事人名单的。</w:t>
      </w:r>
    </w:p>
    <w:p>
      <w:pPr>
        <w:widowControl/>
        <w:spacing w:line="360" w:lineRule="auto"/>
        <w:ind w:firstLine="438" w:firstLineChars="200"/>
        <w:rPr>
          <w:rFonts w:hint="eastAsia" w:ascii="宋体" w:hAnsi="宋体"/>
          <w:b/>
          <w:bCs/>
          <w:sz w:val="24"/>
          <w:szCs w:val="18"/>
        </w:rPr>
      </w:pPr>
      <w:r>
        <w:rPr>
          <w:rFonts w:hint="eastAsia" w:ascii="宋体" w:hAnsi="宋体"/>
          <w:b/>
          <w:bCs/>
          <w:sz w:val="24"/>
          <w:szCs w:val="18"/>
        </w:rPr>
        <w:t>三、报名及响应文件获取方式</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1、报名时间：202</w:t>
      </w:r>
      <w:r>
        <w:rPr>
          <w:rFonts w:hint="eastAsia" w:ascii="宋体" w:hAnsi="宋体"/>
          <w:sz w:val="24"/>
          <w:szCs w:val="18"/>
          <w:lang w:val="en-US" w:eastAsia="zh-CN"/>
        </w:rPr>
        <w:t>1</w:t>
      </w:r>
      <w:r>
        <w:rPr>
          <w:rFonts w:hint="eastAsia" w:ascii="宋体" w:hAnsi="宋体"/>
          <w:sz w:val="24"/>
          <w:szCs w:val="18"/>
        </w:rPr>
        <w:t>年</w:t>
      </w:r>
      <w:r>
        <w:rPr>
          <w:rFonts w:hint="eastAsia" w:ascii="宋体" w:hAnsi="宋体"/>
          <w:sz w:val="24"/>
          <w:szCs w:val="18"/>
          <w:lang w:val="en-US" w:eastAsia="zh-CN"/>
        </w:rPr>
        <w:t>6</w:t>
      </w:r>
      <w:r>
        <w:rPr>
          <w:rFonts w:hint="eastAsia" w:ascii="宋体" w:hAnsi="宋体"/>
          <w:sz w:val="24"/>
          <w:szCs w:val="18"/>
        </w:rPr>
        <w:t>月</w:t>
      </w:r>
      <w:r>
        <w:rPr>
          <w:rFonts w:hint="eastAsia" w:ascii="宋体" w:hAnsi="宋体"/>
          <w:sz w:val="24"/>
          <w:szCs w:val="18"/>
          <w:lang w:val="en-US" w:eastAsia="zh-CN"/>
        </w:rPr>
        <w:t>11</w:t>
      </w:r>
      <w:r>
        <w:rPr>
          <w:rFonts w:hint="eastAsia" w:ascii="宋体" w:hAnsi="宋体"/>
          <w:sz w:val="24"/>
          <w:szCs w:val="18"/>
        </w:rPr>
        <w:t>日至202</w:t>
      </w:r>
      <w:r>
        <w:rPr>
          <w:rFonts w:hint="eastAsia" w:ascii="宋体" w:hAnsi="宋体"/>
          <w:sz w:val="24"/>
          <w:szCs w:val="18"/>
          <w:lang w:val="en-US" w:eastAsia="zh-CN"/>
        </w:rPr>
        <w:t>1</w:t>
      </w:r>
      <w:r>
        <w:rPr>
          <w:rFonts w:hint="eastAsia" w:ascii="宋体" w:hAnsi="宋体"/>
          <w:sz w:val="24"/>
          <w:szCs w:val="18"/>
        </w:rPr>
        <w:t>年</w:t>
      </w:r>
      <w:r>
        <w:rPr>
          <w:rFonts w:hint="eastAsia" w:ascii="宋体" w:hAnsi="宋体"/>
          <w:sz w:val="24"/>
          <w:szCs w:val="18"/>
          <w:lang w:val="en-US" w:eastAsia="zh-CN"/>
        </w:rPr>
        <w:t>6</w:t>
      </w:r>
      <w:r>
        <w:rPr>
          <w:rFonts w:hint="eastAsia" w:ascii="宋体" w:hAnsi="宋体"/>
          <w:sz w:val="24"/>
          <w:szCs w:val="18"/>
        </w:rPr>
        <w:t>月</w:t>
      </w:r>
      <w:r>
        <w:rPr>
          <w:rFonts w:hint="eastAsia" w:ascii="宋体" w:hAnsi="宋体"/>
          <w:sz w:val="24"/>
          <w:szCs w:val="18"/>
          <w:lang w:val="en-US" w:eastAsia="zh-CN"/>
        </w:rPr>
        <w:t>16</w:t>
      </w:r>
      <w:r>
        <w:rPr>
          <w:rFonts w:hint="eastAsia" w:ascii="宋体" w:hAnsi="宋体"/>
          <w:sz w:val="24"/>
          <w:szCs w:val="18"/>
        </w:rPr>
        <w:t>日</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2、报名时请提交报名登记表电子版一份，文件请发送至邮箱</w:t>
      </w:r>
      <w:r>
        <w:rPr>
          <w:rFonts w:hint="eastAsia" w:ascii="宋体" w:hAnsi="宋体"/>
          <w:sz w:val="24"/>
          <w:szCs w:val="18"/>
          <w:highlight w:val="none"/>
        </w:rPr>
        <w:t>azyzbb@uta.edu.cn，</w:t>
      </w:r>
      <w:r>
        <w:rPr>
          <w:rFonts w:hint="eastAsia" w:ascii="宋体" w:hAnsi="宋体"/>
          <w:sz w:val="24"/>
          <w:szCs w:val="18"/>
        </w:rPr>
        <w:t>邮件标题请注明项目及报名单位名称，不提交报名登记表的不得参与</w:t>
      </w:r>
      <w:r>
        <w:rPr>
          <w:rFonts w:hint="eastAsia" w:ascii="宋体" w:hAnsi="宋体"/>
          <w:sz w:val="24"/>
          <w:szCs w:val="18"/>
          <w:lang w:eastAsia="zh-CN"/>
        </w:rPr>
        <w:t>询价</w:t>
      </w:r>
      <w:r>
        <w:rPr>
          <w:rFonts w:hint="eastAsia" w:ascii="宋体" w:hAnsi="宋体"/>
          <w:sz w:val="24"/>
          <w:szCs w:val="18"/>
        </w:rPr>
        <w:t>。（报名登记表格式请参见本公告</w:t>
      </w:r>
      <w:r>
        <w:rPr>
          <w:rFonts w:hint="eastAsia" w:ascii="宋体" w:hAnsi="宋体"/>
          <w:sz w:val="24"/>
          <w:szCs w:val="18"/>
          <w:lang w:eastAsia="zh-CN"/>
        </w:rPr>
        <w:t>附件</w:t>
      </w:r>
      <w:r>
        <w:rPr>
          <w:rFonts w:hint="eastAsia" w:ascii="宋体" w:hAnsi="宋体"/>
          <w:sz w:val="24"/>
          <w:szCs w:val="18"/>
        </w:rPr>
        <w:t>）</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3、响应文件获取方式</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自</w:t>
      </w:r>
      <w:r>
        <w:rPr>
          <w:rFonts w:hint="eastAsia" w:ascii="宋体" w:hAnsi="宋体"/>
          <w:sz w:val="24"/>
          <w:szCs w:val="18"/>
          <w:lang w:eastAsia="zh-CN"/>
        </w:rPr>
        <w:t>询价</w:t>
      </w:r>
      <w:r>
        <w:rPr>
          <w:rFonts w:hint="eastAsia" w:ascii="宋体" w:hAnsi="宋体"/>
          <w:sz w:val="24"/>
          <w:szCs w:val="18"/>
        </w:rPr>
        <w:t>公告发布之日起从</w:t>
      </w:r>
      <w:r>
        <w:rPr>
          <w:rFonts w:hint="eastAsia" w:ascii="宋体" w:hAnsi="宋体"/>
          <w:sz w:val="24"/>
          <w:szCs w:val="18"/>
          <w:lang w:eastAsia="zh-CN"/>
        </w:rPr>
        <w:t>询价</w:t>
      </w:r>
      <w:r>
        <w:rPr>
          <w:rFonts w:hint="eastAsia" w:ascii="宋体" w:hAnsi="宋体"/>
          <w:sz w:val="24"/>
          <w:szCs w:val="18"/>
        </w:rPr>
        <w:t>公告发布网页自行下载。</w:t>
      </w:r>
    </w:p>
    <w:p>
      <w:pPr>
        <w:spacing w:line="360" w:lineRule="auto"/>
        <w:ind w:firstLine="435"/>
        <w:rPr>
          <w:rFonts w:ascii="宋体" w:hAnsi="宋体"/>
          <w:b/>
          <w:bCs/>
          <w:sz w:val="24"/>
          <w:szCs w:val="18"/>
        </w:rPr>
      </w:pPr>
      <w:r>
        <w:rPr>
          <w:rFonts w:hint="eastAsia" w:ascii="宋体" w:hAnsi="宋体"/>
          <w:b/>
          <w:bCs/>
          <w:sz w:val="24"/>
          <w:szCs w:val="18"/>
        </w:rPr>
        <w:t>四</w:t>
      </w:r>
      <w:r>
        <w:rPr>
          <w:rFonts w:hint="eastAsia" w:ascii="宋体" w:hAnsi="宋体"/>
          <w:b/>
          <w:sz w:val="24"/>
        </w:rPr>
        <w:t>、</w:t>
      </w:r>
      <w:r>
        <w:rPr>
          <w:rFonts w:hint="eastAsia" w:ascii="宋体" w:hAnsi="宋体"/>
          <w:b/>
          <w:bCs/>
          <w:sz w:val="24"/>
          <w:lang w:eastAsia="zh-CN"/>
        </w:rPr>
        <w:t>询价</w:t>
      </w:r>
      <w:r>
        <w:rPr>
          <w:rFonts w:hint="eastAsia" w:ascii="宋体" w:hAnsi="宋体"/>
          <w:b/>
          <w:bCs/>
          <w:sz w:val="24"/>
        </w:rPr>
        <w:t>时间及地点</w:t>
      </w:r>
    </w:p>
    <w:p>
      <w:pPr>
        <w:keepNext w:val="0"/>
        <w:keepLines w:val="0"/>
        <w:pageBreakBefore w:val="0"/>
        <w:widowControl w:val="0"/>
        <w:kinsoku/>
        <w:wordWrap/>
        <w:overflowPunct/>
        <w:topLinePunct w:val="0"/>
        <w:autoSpaceDE w:val="0"/>
        <w:autoSpaceDN w:val="0"/>
        <w:bidi w:val="0"/>
        <w:adjustRightInd/>
        <w:snapToGrid/>
        <w:spacing w:line="360" w:lineRule="auto"/>
        <w:ind w:firstLine="438" w:firstLineChars="200"/>
        <w:jc w:val="left"/>
        <w:textAlignment w:val="auto"/>
        <w:rPr>
          <w:rFonts w:hint="default" w:ascii="宋体" w:hAnsi="宋体" w:eastAsia="宋体"/>
          <w:sz w:val="24"/>
          <w:szCs w:val="18"/>
          <w:lang w:val="en-US" w:eastAsia="zh-CN"/>
        </w:rPr>
      </w:pPr>
      <w:r>
        <w:rPr>
          <w:rFonts w:hint="eastAsia" w:ascii="宋体" w:hAnsi="宋体"/>
          <w:sz w:val="24"/>
          <w:szCs w:val="18"/>
        </w:rPr>
        <w:t>1、时间：202</w:t>
      </w:r>
      <w:r>
        <w:rPr>
          <w:rFonts w:hint="eastAsia" w:ascii="宋体" w:hAnsi="宋体"/>
          <w:sz w:val="24"/>
          <w:szCs w:val="18"/>
          <w:lang w:val="en-US" w:eastAsia="zh-CN"/>
        </w:rPr>
        <w:t>1</w:t>
      </w:r>
      <w:r>
        <w:rPr>
          <w:rFonts w:hint="eastAsia" w:ascii="宋体" w:hAnsi="宋体"/>
          <w:sz w:val="24"/>
          <w:szCs w:val="18"/>
        </w:rPr>
        <w:t>年</w:t>
      </w:r>
      <w:r>
        <w:rPr>
          <w:rFonts w:hint="eastAsia" w:ascii="宋体" w:hAnsi="宋体"/>
          <w:sz w:val="24"/>
          <w:szCs w:val="18"/>
          <w:lang w:val="en-US" w:eastAsia="zh-CN"/>
        </w:rPr>
        <w:t>6</w:t>
      </w:r>
      <w:r>
        <w:rPr>
          <w:rFonts w:hint="eastAsia" w:ascii="宋体" w:hAnsi="宋体"/>
          <w:sz w:val="24"/>
          <w:szCs w:val="18"/>
        </w:rPr>
        <w:t>月</w:t>
      </w:r>
      <w:r>
        <w:rPr>
          <w:rFonts w:hint="eastAsia" w:ascii="宋体" w:hAnsi="宋体"/>
          <w:sz w:val="24"/>
          <w:szCs w:val="18"/>
          <w:lang w:val="en-US" w:eastAsia="zh-CN"/>
        </w:rPr>
        <w:t>17</w:t>
      </w:r>
      <w:r>
        <w:rPr>
          <w:rFonts w:hint="eastAsia" w:ascii="宋体" w:hAnsi="宋体"/>
          <w:sz w:val="24"/>
          <w:szCs w:val="18"/>
        </w:rPr>
        <w:t>日上午</w:t>
      </w:r>
      <w:r>
        <w:rPr>
          <w:rFonts w:hint="eastAsia" w:ascii="宋体" w:hAnsi="宋体"/>
          <w:sz w:val="24"/>
          <w:szCs w:val="18"/>
          <w:lang w:val="en-US" w:eastAsia="zh-CN"/>
        </w:rPr>
        <w:t>9</w:t>
      </w:r>
      <w:r>
        <w:rPr>
          <w:rFonts w:hint="eastAsia" w:ascii="宋体" w:hAnsi="宋体"/>
          <w:sz w:val="24"/>
          <w:szCs w:val="18"/>
        </w:rPr>
        <w:t>:</w:t>
      </w:r>
      <w:r>
        <w:rPr>
          <w:rFonts w:hint="eastAsia" w:ascii="宋体" w:hAnsi="宋体"/>
          <w:sz w:val="24"/>
          <w:szCs w:val="18"/>
          <w:lang w:val="en-US" w:eastAsia="zh-CN"/>
        </w:rPr>
        <w:t>30</w:t>
      </w:r>
    </w:p>
    <w:p>
      <w:pPr>
        <w:keepNext w:val="0"/>
        <w:keepLines w:val="0"/>
        <w:pageBreakBefore w:val="0"/>
        <w:widowControl w:val="0"/>
        <w:kinsoku/>
        <w:wordWrap/>
        <w:overflowPunct/>
        <w:topLinePunct w:val="0"/>
        <w:bidi w:val="0"/>
        <w:adjustRightInd/>
        <w:snapToGrid/>
        <w:spacing w:line="360" w:lineRule="auto"/>
        <w:ind w:firstLine="435"/>
        <w:textAlignment w:val="auto"/>
        <w:rPr>
          <w:rFonts w:hint="eastAsia" w:ascii="宋体" w:hAnsi="宋体"/>
          <w:sz w:val="24"/>
          <w:szCs w:val="18"/>
        </w:rPr>
      </w:pPr>
      <w:r>
        <w:rPr>
          <w:rFonts w:hint="eastAsia" w:ascii="宋体" w:hAnsi="宋体"/>
          <w:sz w:val="24"/>
          <w:szCs w:val="18"/>
        </w:rPr>
        <w:t>2、地点：安徽职业技术学院行政楼1127室</w:t>
      </w:r>
    </w:p>
    <w:p>
      <w:pPr>
        <w:spacing w:line="360" w:lineRule="auto"/>
        <w:ind w:firstLine="435"/>
        <w:rPr>
          <w:rFonts w:ascii="宋体" w:hAnsi="宋体"/>
          <w:b/>
          <w:bCs/>
          <w:sz w:val="24"/>
          <w:szCs w:val="18"/>
        </w:rPr>
      </w:pPr>
      <w:r>
        <w:rPr>
          <w:rFonts w:hint="eastAsia" w:ascii="宋体" w:hAnsi="宋体"/>
          <w:b/>
          <w:bCs/>
          <w:sz w:val="24"/>
          <w:szCs w:val="18"/>
          <w:lang w:eastAsia="zh-CN"/>
        </w:rPr>
        <w:t>五</w:t>
      </w:r>
      <w:r>
        <w:rPr>
          <w:rFonts w:hint="eastAsia" w:ascii="宋体" w:hAnsi="宋体"/>
          <w:b/>
          <w:sz w:val="24"/>
        </w:rPr>
        <w:t>、</w:t>
      </w:r>
      <w:r>
        <w:rPr>
          <w:rFonts w:hint="eastAsia" w:ascii="宋体" w:hAnsi="宋体"/>
          <w:b/>
          <w:bCs/>
          <w:sz w:val="24"/>
          <w:szCs w:val="18"/>
        </w:rPr>
        <w:t>联系方式</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rPr>
          <w:rFonts w:ascii="宋体" w:hAnsi="宋体"/>
          <w:sz w:val="24"/>
          <w:szCs w:val="18"/>
        </w:rPr>
      </w:pPr>
      <w:r>
        <w:rPr>
          <w:rFonts w:hint="eastAsia" w:ascii="宋体" w:hAnsi="宋体"/>
          <w:sz w:val="24"/>
          <w:szCs w:val="18"/>
        </w:rPr>
        <w:t>1.采购人</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rPr>
          <w:rFonts w:hint="eastAsia" w:ascii="宋体" w:hAnsi="宋体" w:eastAsia="宋体"/>
          <w:sz w:val="24"/>
          <w:szCs w:val="18"/>
          <w:lang w:eastAsia="zh-CN"/>
        </w:rPr>
      </w:pPr>
      <w:r>
        <w:rPr>
          <w:rFonts w:hint="eastAsia" w:ascii="宋体" w:hAnsi="宋体"/>
          <w:sz w:val="24"/>
          <w:szCs w:val="18"/>
        </w:rPr>
        <w:t>采购人：</w:t>
      </w:r>
      <w:r>
        <w:rPr>
          <w:rFonts w:hint="eastAsia" w:ascii="宋体" w:hAnsi="宋体"/>
          <w:sz w:val="24"/>
          <w:szCs w:val="18"/>
          <w:u w:val="single"/>
          <w:lang w:eastAsia="zh-CN"/>
        </w:rPr>
        <w:t>安徽职业技术学院</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rPr>
          <w:rFonts w:ascii="宋体" w:hAnsi="宋体"/>
          <w:sz w:val="24"/>
          <w:szCs w:val="18"/>
          <w:u w:val="single"/>
        </w:rPr>
      </w:pPr>
      <w:r>
        <w:rPr>
          <w:rFonts w:hint="eastAsia" w:ascii="宋体" w:hAnsi="宋体"/>
          <w:sz w:val="24"/>
          <w:szCs w:val="18"/>
        </w:rPr>
        <w:t xml:space="preserve">地 </w:t>
      </w:r>
      <w:r>
        <w:rPr>
          <w:rFonts w:ascii="宋体" w:hAnsi="宋体"/>
          <w:sz w:val="24"/>
          <w:szCs w:val="18"/>
        </w:rPr>
        <w:t xml:space="preserve"> </w:t>
      </w:r>
      <w:r>
        <w:rPr>
          <w:rFonts w:hint="eastAsia" w:ascii="宋体" w:hAnsi="宋体"/>
          <w:sz w:val="24"/>
          <w:szCs w:val="18"/>
        </w:rPr>
        <w:t>址：</w:t>
      </w:r>
      <w:r>
        <w:rPr>
          <w:rFonts w:hint="eastAsia" w:ascii="宋体" w:hAnsi="宋体" w:cs="Times New Roman"/>
          <w:sz w:val="24"/>
          <w:szCs w:val="18"/>
          <w:u w:val="single"/>
          <w:lang w:eastAsia="zh-CN"/>
        </w:rPr>
        <w:t>合肥市新站区文忠路2600号</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rPr>
          <w:rFonts w:hint="eastAsia" w:ascii="宋体" w:hAnsi="宋体" w:eastAsia="宋体"/>
          <w:sz w:val="24"/>
          <w:szCs w:val="18"/>
          <w:lang w:eastAsia="zh-CN"/>
        </w:rPr>
      </w:pPr>
      <w:r>
        <w:rPr>
          <w:rFonts w:hint="eastAsia" w:ascii="宋体" w:hAnsi="宋体"/>
          <w:sz w:val="24"/>
          <w:szCs w:val="18"/>
        </w:rPr>
        <w:t>联系人：</w:t>
      </w:r>
      <w:r>
        <w:rPr>
          <w:rFonts w:hint="eastAsia" w:ascii="宋体" w:hAnsi="宋体"/>
          <w:sz w:val="24"/>
          <w:szCs w:val="18"/>
          <w:u w:val="single"/>
          <w:lang w:val="en-US" w:eastAsia="zh-CN"/>
        </w:rPr>
        <w:t>张老师</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rPr>
          <w:rFonts w:ascii="宋体" w:hAnsi="宋体"/>
          <w:sz w:val="24"/>
          <w:szCs w:val="18"/>
        </w:rPr>
      </w:pPr>
      <w:r>
        <w:rPr>
          <w:rFonts w:hint="eastAsia" w:ascii="宋体" w:hAnsi="宋体"/>
          <w:sz w:val="24"/>
          <w:szCs w:val="18"/>
        </w:rPr>
        <w:t xml:space="preserve">电 </w:t>
      </w:r>
      <w:r>
        <w:rPr>
          <w:rFonts w:ascii="宋体" w:hAnsi="宋体"/>
          <w:sz w:val="24"/>
          <w:szCs w:val="18"/>
        </w:rPr>
        <w:t xml:space="preserve"> </w:t>
      </w:r>
      <w:r>
        <w:rPr>
          <w:rFonts w:hint="eastAsia" w:ascii="宋体" w:hAnsi="宋体"/>
          <w:sz w:val="24"/>
          <w:szCs w:val="18"/>
        </w:rPr>
        <w:t>话：</w:t>
      </w:r>
      <w:r>
        <w:rPr>
          <w:rFonts w:hint="eastAsia" w:ascii="宋体" w:hAnsi="宋体" w:cs="Times New Roman"/>
          <w:sz w:val="24"/>
          <w:szCs w:val="18"/>
          <w:u w:val="single"/>
          <w:lang w:eastAsia="zh-CN"/>
        </w:rPr>
        <w:t>0551-64680165</w:t>
      </w:r>
    </w:p>
    <w:p>
      <w:pPr>
        <w:spacing w:line="360" w:lineRule="auto"/>
        <w:ind w:firstLine="435"/>
        <w:rPr>
          <w:rFonts w:ascii="宋体" w:hAnsi="宋体"/>
          <w:b/>
          <w:sz w:val="24"/>
          <w:szCs w:val="18"/>
        </w:rPr>
      </w:pPr>
      <w:r>
        <w:rPr>
          <w:rFonts w:hint="eastAsia" w:ascii="宋体" w:hAnsi="宋体"/>
          <w:b/>
          <w:sz w:val="24"/>
          <w:szCs w:val="18"/>
          <w:lang w:eastAsia="zh-CN"/>
        </w:rPr>
        <w:t>六</w:t>
      </w:r>
      <w:r>
        <w:rPr>
          <w:rFonts w:hint="eastAsia" w:ascii="宋体" w:hAnsi="宋体"/>
          <w:b/>
          <w:sz w:val="24"/>
        </w:rPr>
        <w:t>、</w:t>
      </w:r>
      <w:r>
        <w:rPr>
          <w:rFonts w:hint="eastAsia" w:ascii="宋体" w:hAnsi="宋体"/>
          <w:b/>
          <w:sz w:val="24"/>
          <w:szCs w:val="18"/>
        </w:rPr>
        <w:t>其他事项说明</w:t>
      </w:r>
    </w:p>
    <w:p>
      <w:pPr>
        <w:spacing w:line="360" w:lineRule="auto"/>
        <w:ind w:firstLine="435"/>
        <w:jc w:val="both"/>
        <w:rPr>
          <w:rFonts w:ascii="宋体" w:hAnsi="宋体"/>
          <w:sz w:val="24"/>
          <w:szCs w:val="18"/>
        </w:rPr>
      </w:pPr>
      <w:r>
        <w:rPr>
          <w:rFonts w:hint="eastAsia" w:ascii="宋体" w:hAnsi="宋体"/>
          <w:sz w:val="24"/>
          <w:szCs w:val="18"/>
          <w:lang w:val="en-US" w:eastAsia="zh-CN"/>
        </w:rPr>
        <w:t>无</w:t>
      </w:r>
      <w:r>
        <w:rPr>
          <w:rFonts w:ascii="宋体" w:hAnsi="宋体"/>
          <w:sz w:val="24"/>
          <w:szCs w:val="18"/>
        </w:rPr>
        <w:br w:type="page"/>
      </w:r>
    </w:p>
    <w:p>
      <w:pPr>
        <w:spacing w:line="360" w:lineRule="auto"/>
        <w:jc w:val="center"/>
        <w:outlineLvl w:val="1"/>
        <w:rPr>
          <w:rFonts w:ascii="宋体" w:hAnsi="宋体"/>
          <w:b/>
          <w:sz w:val="28"/>
        </w:rPr>
      </w:pPr>
      <w:bookmarkStart w:id="2" w:name="_Toc32764513"/>
      <w:r>
        <w:rPr>
          <w:rFonts w:hint="eastAsia" w:ascii="宋体" w:hAnsi="宋体"/>
          <w:b/>
          <w:sz w:val="28"/>
        </w:rPr>
        <w:t>第二章</w:t>
      </w:r>
      <w:r>
        <w:rPr>
          <w:rFonts w:ascii="宋体" w:hAnsi="宋体"/>
          <w:b/>
          <w:sz w:val="28"/>
        </w:rPr>
        <w:t xml:space="preserve"> </w:t>
      </w:r>
      <w:r>
        <w:rPr>
          <w:rFonts w:hint="eastAsia" w:ascii="宋体" w:hAnsi="宋体"/>
          <w:b/>
          <w:sz w:val="28"/>
        </w:rPr>
        <w:t xml:space="preserve"> 供应商</w:t>
      </w:r>
      <w:r>
        <w:rPr>
          <w:rFonts w:ascii="宋体" w:hAnsi="宋体"/>
          <w:b/>
          <w:sz w:val="28"/>
        </w:rPr>
        <w:t>须知</w:t>
      </w:r>
      <w:bookmarkEnd w:id="2"/>
    </w:p>
    <w:p>
      <w:pPr>
        <w:spacing w:line="360" w:lineRule="auto"/>
        <w:jc w:val="center"/>
        <w:outlineLvl w:val="2"/>
        <w:rPr>
          <w:rFonts w:ascii="宋体" w:hAnsi="宋体"/>
          <w:b/>
          <w:sz w:val="24"/>
        </w:rPr>
      </w:pPr>
      <w:r>
        <w:rPr>
          <w:rFonts w:hint="eastAsia" w:ascii="宋体" w:hAnsi="宋体"/>
          <w:b/>
          <w:sz w:val="24"/>
        </w:rPr>
        <w:t>一、供应商</w:t>
      </w:r>
      <w:r>
        <w:rPr>
          <w:rFonts w:ascii="宋体" w:hAnsi="宋体"/>
          <w:b/>
          <w:sz w:val="24"/>
        </w:rPr>
        <w:t>须知前附表</w:t>
      </w:r>
    </w:p>
    <w:p>
      <w:pPr>
        <w:spacing w:line="360" w:lineRule="auto"/>
        <w:ind w:firstLine="435"/>
        <w:rPr>
          <w:rFonts w:ascii="宋体" w:hAnsi="宋体"/>
          <w:sz w:val="24"/>
          <w:szCs w:val="18"/>
        </w:rPr>
      </w:pPr>
      <w:r>
        <w:rPr>
          <w:rFonts w:hint="eastAsia" w:ascii="宋体" w:hAnsi="宋体"/>
          <w:b/>
          <w:bCs/>
          <w:sz w:val="24"/>
          <w:szCs w:val="18"/>
        </w:rPr>
        <w:t>注：</w:t>
      </w:r>
      <w:r>
        <w:rPr>
          <w:rFonts w:hint="eastAsia" w:ascii="宋体" w:hAnsi="宋体"/>
          <w:sz w:val="24"/>
          <w:szCs w:val="18"/>
        </w:rPr>
        <w:t>本表是本项目的具体要求，是对供应商须知的具体补充和修改，如有不一致，以本表为准。</w:t>
      </w:r>
    </w:p>
    <w:tbl>
      <w:tblPr>
        <w:tblStyle w:val="3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5"/>
        <w:gridCol w:w="7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采购人</w:t>
            </w:r>
          </w:p>
        </w:tc>
        <w:tc>
          <w:tcPr>
            <w:tcW w:w="3821" w:type="pct"/>
            <w:noWrap w:val="0"/>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安徽职业技术学院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78" w:type="pct"/>
            <w:noWrap w:val="0"/>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项目名称</w:t>
            </w:r>
          </w:p>
        </w:tc>
        <w:tc>
          <w:tcPr>
            <w:tcW w:w="3821" w:type="pct"/>
            <w:noWrap w:val="0"/>
            <w:vAlign w:val="center"/>
          </w:tcPr>
          <w:p>
            <w:pPr>
              <w:pStyle w:val="60"/>
              <w:widowControl w:val="0"/>
              <w:spacing w:before="0" w:beforeAutospacing="0" w:after="0" w:afterAutospacing="0"/>
              <w:jc w:val="center"/>
              <w:rPr>
                <w:rFonts w:hint="default" w:eastAsia="宋体" w:cs="宋体"/>
                <w:b w:val="0"/>
                <w:bCs w:val="0"/>
                <w:sz w:val="24"/>
                <w:szCs w:val="24"/>
                <w:lang w:val="en-US" w:eastAsia="zh-CN"/>
              </w:rPr>
            </w:pPr>
            <w:r>
              <w:rPr>
                <w:rFonts w:hint="eastAsia" w:cs="宋体"/>
                <w:b w:val="0"/>
                <w:bCs w:val="0"/>
                <w:sz w:val="24"/>
                <w:szCs w:val="24"/>
                <w:lang w:eastAsia="zh-CN"/>
              </w:rPr>
              <w:t>安徽职业技术学院四轮电动巡逻车采购项目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项目编号</w:t>
            </w:r>
          </w:p>
        </w:tc>
        <w:tc>
          <w:tcPr>
            <w:tcW w:w="3821" w:type="pct"/>
            <w:noWrap w:val="0"/>
            <w:vAlign w:val="center"/>
          </w:tcPr>
          <w:p>
            <w:pPr>
              <w:pStyle w:val="60"/>
              <w:widowControl w:val="0"/>
              <w:spacing w:before="0" w:beforeAutospacing="0" w:after="0" w:afterAutospacing="0"/>
              <w:jc w:val="center"/>
              <w:rPr>
                <w:rFonts w:hint="default" w:eastAsia="宋体" w:cs="宋体"/>
                <w:b w:val="0"/>
                <w:bCs w:val="0"/>
                <w:sz w:val="24"/>
                <w:szCs w:val="24"/>
                <w:lang w:val="en-US" w:eastAsia="zh-CN"/>
              </w:rPr>
            </w:pPr>
            <w:r>
              <w:rPr>
                <w:rFonts w:hint="eastAsia" w:cs="宋体"/>
                <w:b w:val="0"/>
                <w:bCs w:val="0"/>
                <w:sz w:val="24"/>
                <w:szCs w:val="24"/>
              </w:rPr>
              <w:t>AZY-202</w:t>
            </w:r>
            <w:r>
              <w:rPr>
                <w:rFonts w:hint="eastAsia" w:cs="宋体"/>
                <w:b w:val="0"/>
                <w:bCs w:val="0"/>
                <w:sz w:val="24"/>
                <w:szCs w:val="24"/>
                <w:lang w:val="en-US" w:eastAsia="zh-CN"/>
              </w:rPr>
              <w:t>1</w:t>
            </w:r>
            <w:r>
              <w:rPr>
                <w:rFonts w:hint="eastAsia" w:cs="宋体"/>
                <w:b w:val="0"/>
                <w:bCs w:val="0"/>
                <w:sz w:val="24"/>
                <w:szCs w:val="24"/>
              </w:rPr>
              <w:t>-</w:t>
            </w:r>
            <w:r>
              <w:rPr>
                <w:rFonts w:hint="eastAsia" w:cs="宋体"/>
                <w:b w:val="0"/>
                <w:bCs w:val="0"/>
                <w:sz w:val="24"/>
                <w:szCs w:val="24"/>
                <w:lang w:val="en-US" w:eastAsia="zh-CN"/>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项目性质</w:t>
            </w:r>
          </w:p>
        </w:tc>
        <w:tc>
          <w:tcPr>
            <w:tcW w:w="3821" w:type="pct"/>
            <w:noWrap w:val="0"/>
            <w:vAlign w:val="center"/>
          </w:tcPr>
          <w:p>
            <w:pPr>
              <w:pStyle w:val="60"/>
              <w:widowControl w:val="0"/>
              <w:spacing w:before="0" w:beforeAutospacing="0" w:after="0" w:afterAutospacing="0"/>
              <w:jc w:val="center"/>
              <w:rPr>
                <w:rFonts w:hint="eastAsia" w:eastAsia="宋体" w:cs="宋体"/>
                <w:b w:val="0"/>
                <w:bCs w:val="0"/>
                <w:sz w:val="24"/>
                <w:szCs w:val="24"/>
                <w:lang w:eastAsia="zh-CN"/>
              </w:rPr>
            </w:pPr>
            <w:r>
              <w:rPr>
                <w:rFonts w:hint="eastAsia" w:cs="宋体"/>
                <w:b w:val="0"/>
                <w:bCs w:val="0"/>
                <w:sz w:val="24"/>
                <w:szCs w:val="24"/>
              </w:rPr>
              <w:t>货物</w:t>
            </w:r>
            <w:r>
              <w:rPr>
                <w:rFonts w:hint="eastAsia" w:cs="宋体"/>
                <w:b w:val="0"/>
                <w:bCs w:val="0"/>
                <w:sz w:val="24"/>
                <w:szCs w:val="24"/>
                <w:lang w:eastAsia="zh-CN"/>
              </w:rPr>
              <w:t>采购类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pStyle w:val="60"/>
              <w:widowControl w:val="0"/>
              <w:spacing w:before="0" w:beforeAutospacing="0" w:after="0" w:afterAutospacing="0"/>
              <w:jc w:val="center"/>
              <w:rPr>
                <w:rFonts w:hint="eastAsia" w:cs="宋体"/>
                <w:b w:val="0"/>
                <w:bCs w:val="0"/>
                <w:sz w:val="24"/>
                <w:szCs w:val="24"/>
                <w:lang w:val="zh-CN"/>
              </w:rPr>
            </w:pPr>
            <w:r>
              <w:rPr>
                <w:rFonts w:hint="eastAsia" w:cs="宋体"/>
                <w:b w:val="0"/>
                <w:bCs w:val="0"/>
                <w:sz w:val="24"/>
                <w:szCs w:val="24"/>
              </w:rPr>
              <w:t>包划分</w:t>
            </w:r>
          </w:p>
        </w:tc>
        <w:tc>
          <w:tcPr>
            <w:tcW w:w="3821" w:type="pct"/>
            <w:noWrap w:val="0"/>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lang w:val="zh-CN"/>
              </w:rPr>
              <w:t>付款方式</w:t>
            </w:r>
          </w:p>
        </w:tc>
        <w:tc>
          <w:tcPr>
            <w:tcW w:w="3821" w:type="pct"/>
            <w:noWrap w:val="0"/>
            <w:vAlign w:val="center"/>
          </w:tcPr>
          <w:p>
            <w:pPr>
              <w:pStyle w:val="60"/>
              <w:widowControl w:val="0"/>
              <w:spacing w:before="0" w:beforeAutospacing="0" w:after="0" w:afterAutospacing="0"/>
              <w:jc w:val="center"/>
              <w:rPr>
                <w:rFonts w:hint="eastAsia" w:cs="宋体"/>
                <w:b w:val="0"/>
                <w:bCs w:val="0"/>
                <w:sz w:val="24"/>
                <w:szCs w:val="24"/>
                <w:lang w:val="zh-CN"/>
              </w:rPr>
            </w:pPr>
            <w:r>
              <w:rPr>
                <w:rFonts w:hint="eastAsia" w:cs="宋体"/>
                <w:b w:val="0"/>
                <w:bCs w:val="0"/>
                <w:sz w:val="24"/>
                <w:szCs w:val="24"/>
                <w:lang w:val="zh-CN"/>
              </w:rPr>
              <w:t>验收合格后一次性付款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报价方式</w:t>
            </w:r>
          </w:p>
        </w:tc>
        <w:tc>
          <w:tcPr>
            <w:tcW w:w="3821" w:type="pct"/>
            <w:noWrap w:val="0"/>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按</w:t>
            </w:r>
            <w:r>
              <w:rPr>
                <w:rFonts w:hint="eastAsia" w:cs="宋体"/>
                <w:b w:val="0"/>
                <w:bCs w:val="0"/>
                <w:sz w:val="24"/>
                <w:szCs w:val="24"/>
                <w:lang w:eastAsia="zh-CN"/>
              </w:rPr>
              <w:t>询价</w:t>
            </w:r>
            <w:r>
              <w:rPr>
                <w:rFonts w:hint="eastAsia" w:cs="宋体"/>
                <w:b w:val="0"/>
                <w:bCs w:val="0"/>
                <w:sz w:val="24"/>
                <w:szCs w:val="24"/>
              </w:rPr>
              <w:t>文件要求报价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服务期限</w:t>
            </w:r>
          </w:p>
        </w:tc>
        <w:tc>
          <w:tcPr>
            <w:tcW w:w="3821" w:type="pct"/>
            <w:noWrap w:val="0"/>
            <w:vAlign w:val="center"/>
          </w:tcPr>
          <w:p>
            <w:pPr>
              <w:jc w:val="center"/>
              <w:rPr>
                <w:rFonts w:hint="eastAsia" w:ascii="宋体" w:hAnsi="宋体"/>
                <w:color w:val="000000"/>
                <w:sz w:val="24"/>
                <w:szCs w:val="22"/>
              </w:rPr>
            </w:pPr>
            <w:r>
              <w:rPr>
                <w:rFonts w:hint="eastAsia" w:ascii="宋体" w:hAnsi="宋体"/>
                <w:color w:val="000000"/>
                <w:sz w:val="24"/>
                <w:szCs w:val="22"/>
              </w:rPr>
              <w:t>自合同签订之日起至合同截止日止。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ascii="宋体" w:hAnsi="宋体"/>
                <w:color w:val="000000"/>
                <w:sz w:val="24"/>
                <w:szCs w:val="22"/>
              </w:rPr>
            </w:pPr>
            <w:r>
              <w:rPr>
                <w:rFonts w:hint="eastAsia" w:ascii="宋体" w:hAnsi="宋体"/>
                <w:color w:val="000000"/>
                <w:sz w:val="24"/>
                <w:szCs w:val="22"/>
              </w:rPr>
              <w:t>评标定标办法</w:t>
            </w:r>
          </w:p>
        </w:tc>
        <w:tc>
          <w:tcPr>
            <w:tcW w:w="3821" w:type="pct"/>
            <w:noWrap w:val="0"/>
            <w:vAlign w:val="center"/>
          </w:tcPr>
          <w:p>
            <w:pPr>
              <w:jc w:val="center"/>
              <w:rPr>
                <w:rFonts w:hint="default" w:ascii="宋体" w:hAnsi="宋体" w:eastAsia="宋体"/>
                <w:color w:val="000000"/>
                <w:sz w:val="24"/>
                <w:szCs w:val="22"/>
                <w:lang w:val="en-US" w:eastAsia="zh-CN"/>
              </w:rPr>
            </w:pPr>
            <w:r>
              <w:rPr>
                <w:rFonts w:hint="eastAsia" w:ascii="宋体" w:hAnsi="宋体"/>
                <w:color w:val="000000"/>
                <w:sz w:val="24"/>
                <w:szCs w:val="22"/>
                <w:lang w:val="en-US" w:eastAsia="zh-CN"/>
              </w:rPr>
              <w:t>合理低价中标法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ascii="宋体" w:hAnsi="宋体"/>
                <w:color w:val="000000"/>
                <w:sz w:val="24"/>
                <w:szCs w:val="22"/>
              </w:rPr>
            </w:pPr>
            <w:r>
              <w:rPr>
                <w:rFonts w:hint="eastAsia" w:ascii="宋体" w:hAnsi="宋体"/>
                <w:color w:val="000000"/>
                <w:sz w:val="24"/>
                <w:szCs w:val="22"/>
              </w:rPr>
              <w:t>资格审查方式</w:t>
            </w:r>
          </w:p>
        </w:tc>
        <w:tc>
          <w:tcPr>
            <w:tcW w:w="3821" w:type="pct"/>
            <w:noWrap w:val="0"/>
            <w:vAlign w:val="center"/>
          </w:tcPr>
          <w:p>
            <w:pPr>
              <w:jc w:val="center"/>
              <w:rPr>
                <w:rFonts w:hint="eastAsia" w:ascii="宋体" w:hAnsi="宋体"/>
                <w:color w:val="000000"/>
                <w:sz w:val="24"/>
                <w:szCs w:val="22"/>
              </w:rPr>
            </w:pPr>
            <w:r>
              <w:rPr>
                <w:rFonts w:hint="eastAsia" w:ascii="宋体" w:hAnsi="宋体"/>
                <w:color w:val="000000"/>
                <w:sz w:val="24"/>
                <w:szCs w:val="22"/>
              </w:rPr>
              <w:t>资格现场审核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178" w:type="pct"/>
            <w:noWrap w:val="0"/>
            <w:vAlign w:val="center"/>
          </w:tcPr>
          <w:p>
            <w:pPr>
              <w:jc w:val="center"/>
              <w:rPr>
                <w:rFonts w:hint="eastAsia" w:ascii="宋体" w:hAnsi="宋体"/>
                <w:color w:val="000000"/>
                <w:sz w:val="24"/>
                <w:szCs w:val="22"/>
                <w:lang w:val="zh-CN"/>
              </w:rPr>
            </w:pPr>
            <w:r>
              <w:rPr>
                <w:rFonts w:hint="eastAsia" w:ascii="宋体" w:hAnsi="宋体"/>
                <w:color w:val="000000"/>
                <w:sz w:val="24"/>
                <w:szCs w:val="22"/>
              </w:rPr>
              <w:t>投标保证金</w:t>
            </w:r>
          </w:p>
        </w:tc>
        <w:tc>
          <w:tcPr>
            <w:tcW w:w="3821" w:type="pct"/>
            <w:noWrap w:val="0"/>
            <w:vAlign w:val="center"/>
          </w:tcPr>
          <w:p>
            <w:pPr>
              <w:jc w:val="center"/>
              <w:rPr>
                <w:rFonts w:hint="eastAsia" w:ascii="宋体" w:hAnsi="宋体"/>
                <w:color w:val="000000"/>
                <w:sz w:val="24"/>
                <w:szCs w:val="22"/>
              </w:rPr>
            </w:pPr>
            <w:r>
              <w:rPr>
                <w:rFonts w:hint="eastAsia" w:ascii="宋体" w:hAnsi="宋体" w:eastAsia="宋体" w:cs="宋体"/>
                <w:kern w:val="2"/>
                <w:sz w:val="24"/>
                <w:szCs w:val="24"/>
                <w:lang w:val="en-US" w:eastAsia="zh-CN" w:bidi="ar-SA"/>
              </w:rPr>
              <w:t>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178" w:type="pct"/>
            <w:noWrap w:val="0"/>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履约保证金</w:t>
            </w:r>
          </w:p>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缴纳方式</w:t>
            </w:r>
          </w:p>
        </w:tc>
        <w:tc>
          <w:tcPr>
            <w:tcW w:w="3821" w:type="pct"/>
            <w:noWrap w:val="0"/>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78" w:type="pct"/>
            <w:noWrap w:val="0"/>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eastAsia="宋体" w:cs="宋体"/>
                <w:kern w:val="2"/>
                <w:szCs w:val="24"/>
                <w:lang w:eastAsia="zh-CN"/>
              </w:rPr>
            </w:pPr>
            <w:r>
              <w:rPr>
                <w:rFonts w:hint="eastAsia" w:ascii="宋体" w:hAnsi="宋体" w:cs="宋体"/>
                <w:kern w:val="2"/>
                <w:sz w:val="24"/>
                <w:szCs w:val="24"/>
                <w:lang w:eastAsia="zh-CN"/>
              </w:rPr>
              <w:t>统一</w:t>
            </w:r>
            <w:r>
              <w:rPr>
                <w:rFonts w:hint="eastAsia" w:ascii="宋体" w:hAnsi="宋体" w:cs="宋体"/>
                <w:kern w:val="2"/>
                <w:sz w:val="24"/>
                <w:szCs w:val="24"/>
              </w:rPr>
              <w:t>勘察现场</w:t>
            </w:r>
            <w:r>
              <w:rPr>
                <w:rFonts w:hint="eastAsia" w:ascii="宋体" w:hAnsi="宋体" w:cs="宋体"/>
                <w:kern w:val="2"/>
                <w:sz w:val="24"/>
                <w:szCs w:val="24"/>
                <w:lang w:eastAsia="zh-CN"/>
              </w:rPr>
              <w:t>时间</w:t>
            </w:r>
          </w:p>
        </w:tc>
        <w:tc>
          <w:tcPr>
            <w:tcW w:w="3821" w:type="pct"/>
            <w:noWrap w:val="0"/>
            <w:vAlign w:val="center"/>
          </w:tcPr>
          <w:p>
            <w:pPr>
              <w:pStyle w:val="66"/>
              <w:pBdr>
                <w:bottom w:val="none" w:color="auto" w:sz="0" w:space="0"/>
              </w:pBdr>
              <w:tabs>
                <w:tab w:val="clear" w:pos="4153"/>
                <w:tab w:val="clear" w:pos="8306"/>
              </w:tabs>
              <w:adjustRightInd/>
              <w:spacing w:line="240" w:lineRule="auto"/>
              <w:jc w:val="center"/>
              <w:textAlignment w:val="auto"/>
              <w:rPr>
                <w:rFonts w:hint="default" w:ascii="宋体" w:hAnsi="宋体" w:eastAsia="宋体" w:cs="宋体"/>
                <w:color w:val="000000"/>
                <w:kern w:val="2"/>
                <w:szCs w:val="24"/>
                <w:lang w:val="en-US" w:eastAsia="zh-CN"/>
              </w:rPr>
            </w:pPr>
            <w:r>
              <w:rPr>
                <w:rFonts w:hint="eastAsia" w:ascii="宋体" w:hAnsi="宋体" w:cs="宋体"/>
                <w:color w:val="000000"/>
                <w:kern w:val="2"/>
                <w:szCs w:val="24"/>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78" w:type="pct"/>
            <w:noWrap w:val="0"/>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响应文件份数及要求</w:t>
            </w:r>
          </w:p>
        </w:tc>
        <w:tc>
          <w:tcPr>
            <w:tcW w:w="3821" w:type="pct"/>
            <w:noWrap w:val="0"/>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color w:val="FF0000"/>
                <w:kern w:val="2"/>
                <w:szCs w:val="24"/>
              </w:rPr>
            </w:pPr>
            <w:r>
              <w:rPr>
                <w:rFonts w:hint="eastAsia" w:ascii="宋体" w:hAnsi="宋体" w:cs="宋体"/>
                <w:color w:val="auto"/>
                <w:kern w:val="2"/>
                <w:szCs w:val="24"/>
              </w:rPr>
              <w:t>正本1份，副本2份，A4纸</w:t>
            </w:r>
            <w:r>
              <w:rPr>
                <w:rFonts w:hint="eastAsia" w:ascii="宋体" w:hAnsi="宋体" w:cs="宋体"/>
                <w:b/>
                <w:bCs/>
                <w:color w:val="auto"/>
                <w:kern w:val="2"/>
                <w:szCs w:val="24"/>
              </w:rPr>
              <w:t>胶装密封提交</w:t>
            </w:r>
            <w:r>
              <w:rPr>
                <w:rFonts w:hint="eastAsia" w:ascii="宋体" w:hAnsi="宋体" w:cs="宋体"/>
                <w:color w:val="auto"/>
                <w:kern w:val="2"/>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1178" w:type="pct"/>
            <w:noWrap w:val="0"/>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评审时间及地点</w:t>
            </w:r>
          </w:p>
        </w:tc>
        <w:tc>
          <w:tcPr>
            <w:tcW w:w="3821" w:type="pct"/>
            <w:noWrap w:val="0"/>
            <w:vAlign w:val="center"/>
          </w:tcPr>
          <w:p>
            <w:pPr>
              <w:pStyle w:val="66"/>
              <w:pBdr>
                <w:bottom w:val="none" w:color="auto" w:sz="0" w:space="0"/>
              </w:pBdr>
              <w:tabs>
                <w:tab w:val="clear" w:pos="4153"/>
                <w:tab w:val="clear" w:pos="8306"/>
              </w:tabs>
              <w:adjustRightInd/>
              <w:spacing w:line="240" w:lineRule="auto"/>
              <w:jc w:val="left"/>
              <w:textAlignment w:val="auto"/>
              <w:rPr>
                <w:rFonts w:hint="default" w:ascii="宋体" w:hAnsi="宋体" w:cs="宋体"/>
                <w:kern w:val="2"/>
                <w:szCs w:val="24"/>
                <w:lang w:val="en-US"/>
              </w:rPr>
            </w:pPr>
            <w:r>
              <w:rPr>
                <w:rFonts w:hint="eastAsia" w:ascii="宋体" w:hAnsi="宋体" w:cs="宋体"/>
                <w:kern w:val="2"/>
                <w:szCs w:val="24"/>
                <w:lang w:eastAsia="zh-CN"/>
              </w:rPr>
              <w:t>询价</w:t>
            </w:r>
            <w:r>
              <w:rPr>
                <w:rFonts w:hint="eastAsia" w:ascii="宋体" w:hAnsi="宋体" w:cs="宋体"/>
                <w:kern w:val="2"/>
                <w:szCs w:val="24"/>
              </w:rPr>
              <w:t>时间：202</w:t>
            </w:r>
            <w:r>
              <w:rPr>
                <w:rFonts w:hint="eastAsia" w:ascii="宋体" w:hAnsi="宋体" w:cs="宋体"/>
                <w:kern w:val="2"/>
                <w:szCs w:val="24"/>
                <w:lang w:val="en-US" w:eastAsia="zh-CN"/>
              </w:rPr>
              <w:t>1</w:t>
            </w:r>
            <w:r>
              <w:rPr>
                <w:rFonts w:hint="eastAsia" w:ascii="宋体" w:hAnsi="宋体" w:cs="宋体"/>
                <w:kern w:val="2"/>
                <w:szCs w:val="24"/>
              </w:rPr>
              <w:t>年</w:t>
            </w:r>
            <w:r>
              <w:rPr>
                <w:rFonts w:hint="eastAsia" w:ascii="宋体" w:hAnsi="宋体" w:cs="宋体"/>
                <w:kern w:val="2"/>
                <w:szCs w:val="24"/>
                <w:lang w:val="en-US" w:eastAsia="zh-CN"/>
              </w:rPr>
              <w:t>6</w:t>
            </w:r>
            <w:r>
              <w:rPr>
                <w:rFonts w:hint="eastAsia" w:ascii="宋体" w:hAnsi="宋体" w:cs="宋体"/>
                <w:kern w:val="2"/>
                <w:szCs w:val="24"/>
              </w:rPr>
              <w:t>月</w:t>
            </w:r>
            <w:r>
              <w:rPr>
                <w:rFonts w:hint="eastAsia" w:ascii="宋体" w:hAnsi="宋体" w:cs="宋体"/>
                <w:kern w:val="2"/>
                <w:szCs w:val="24"/>
                <w:lang w:val="en-US" w:eastAsia="zh-CN"/>
              </w:rPr>
              <w:t>17</w:t>
            </w:r>
            <w:r>
              <w:rPr>
                <w:rFonts w:hint="eastAsia" w:ascii="宋体" w:hAnsi="宋体" w:cs="宋体"/>
                <w:kern w:val="2"/>
                <w:szCs w:val="24"/>
              </w:rPr>
              <w:t>日上午</w:t>
            </w:r>
            <w:r>
              <w:rPr>
                <w:rFonts w:hint="eastAsia" w:ascii="宋体" w:hAnsi="宋体" w:cs="宋体"/>
                <w:kern w:val="2"/>
                <w:szCs w:val="24"/>
                <w:lang w:val="en-US" w:eastAsia="zh-CN"/>
              </w:rPr>
              <w:t>9</w:t>
            </w:r>
            <w:r>
              <w:rPr>
                <w:rFonts w:hint="eastAsia" w:ascii="宋体" w:hAnsi="宋体" w:cs="宋体"/>
                <w:kern w:val="2"/>
                <w:szCs w:val="24"/>
              </w:rPr>
              <w:t>:</w:t>
            </w:r>
            <w:r>
              <w:rPr>
                <w:rFonts w:hint="eastAsia" w:ascii="宋体" w:hAnsi="宋体" w:cs="宋体"/>
                <w:kern w:val="2"/>
                <w:szCs w:val="24"/>
                <w:lang w:val="en-US" w:eastAsia="zh-CN"/>
              </w:rPr>
              <w:t>30</w:t>
            </w:r>
          </w:p>
          <w:p>
            <w:pPr>
              <w:pStyle w:val="66"/>
              <w:pBdr>
                <w:bottom w:val="none" w:color="auto" w:sz="0" w:space="0"/>
              </w:pBdr>
              <w:tabs>
                <w:tab w:val="clear" w:pos="4153"/>
                <w:tab w:val="clear" w:pos="8306"/>
              </w:tabs>
              <w:adjustRightInd/>
              <w:spacing w:line="240" w:lineRule="auto"/>
              <w:jc w:val="left"/>
              <w:textAlignment w:val="auto"/>
              <w:rPr>
                <w:rFonts w:hint="eastAsia" w:ascii="宋体" w:hAnsi="宋体" w:cs="宋体"/>
                <w:kern w:val="2"/>
                <w:szCs w:val="24"/>
              </w:rPr>
            </w:pPr>
            <w:r>
              <w:rPr>
                <w:rFonts w:hint="eastAsia" w:ascii="宋体" w:hAnsi="宋体" w:cs="宋体"/>
                <w:kern w:val="2"/>
                <w:szCs w:val="24"/>
                <w:lang w:eastAsia="zh-CN"/>
              </w:rPr>
              <w:t>询价</w:t>
            </w:r>
            <w:r>
              <w:rPr>
                <w:rFonts w:hint="eastAsia" w:ascii="宋体" w:hAnsi="宋体" w:cs="宋体"/>
                <w:kern w:val="2"/>
                <w:szCs w:val="24"/>
              </w:rPr>
              <w:t>地点：安徽职业技术学院行政楼1127室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1178" w:type="pct"/>
            <w:noWrap w:val="0"/>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注意事项</w:t>
            </w:r>
          </w:p>
        </w:tc>
        <w:tc>
          <w:tcPr>
            <w:tcW w:w="3821" w:type="pct"/>
            <w:noWrap w:val="0"/>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各投标人的报价不得超过本项目预算，否则报价无效。</w:t>
            </w:r>
          </w:p>
        </w:tc>
      </w:tr>
    </w:tbl>
    <w:p>
      <w:pPr>
        <w:spacing w:line="360" w:lineRule="auto"/>
        <w:ind w:firstLine="435"/>
        <w:rPr>
          <w:rFonts w:ascii="宋体" w:hAnsi="宋体"/>
          <w:b/>
          <w:sz w:val="28"/>
        </w:rPr>
      </w:pPr>
      <w:r>
        <w:rPr>
          <w:rFonts w:ascii="宋体" w:hAnsi="宋体"/>
          <w:b/>
          <w:sz w:val="28"/>
        </w:rPr>
        <w:br w:type="page"/>
      </w:r>
    </w:p>
    <w:p>
      <w:pPr>
        <w:spacing w:line="360" w:lineRule="auto"/>
        <w:jc w:val="center"/>
        <w:outlineLvl w:val="1"/>
        <w:rPr>
          <w:rFonts w:ascii="宋体" w:hAnsi="宋体"/>
          <w:b/>
          <w:sz w:val="28"/>
        </w:rPr>
      </w:pPr>
      <w:bookmarkStart w:id="3" w:name="_Toc32764514"/>
      <w:r>
        <w:rPr>
          <w:rFonts w:hint="eastAsia" w:ascii="宋体" w:hAnsi="宋体"/>
          <w:b/>
          <w:sz w:val="28"/>
          <w:szCs w:val="28"/>
          <w:lang w:val="en-US" w:eastAsia="zh-CN"/>
        </w:rPr>
        <w:t xml:space="preserve">第三章  </w:t>
      </w:r>
      <w:r>
        <w:rPr>
          <w:rFonts w:hint="eastAsia" w:ascii="宋体" w:hAnsi="宋体"/>
          <w:b/>
          <w:sz w:val="28"/>
        </w:rPr>
        <w:t>采购需求</w:t>
      </w:r>
      <w:bookmarkEnd w:id="3"/>
    </w:p>
    <w:p>
      <w:pPr>
        <w:pStyle w:val="2"/>
        <w:numPr>
          <w:ilvl w:val="0"/>
          <w:numId w:val="0"/>
        </w:numPr>
        <w:rPr>
          <w:rFonts w:hint="eastAsia" w:ascii="宋体" w:hAnsi="宋体" w:cs="@仿宋_GB2312"/>
          <w:b w:val="0"/>
          <w:bCs/>
          <w:color w:val="auto"/>
          <w:kern w:val="2"/>
          <w:sz w:val="24"/>
          <w:szCs w:val="18"/>
          <w:lang w:val="en-US" w:eastAsia="zh-CN" w:bidi="ar-SA"/>
        </w:rPr>
      </w:pPr>
      <w:r>
        <w:rPr>
          <w:rFonts w:hint="eastAsia" w:ascii="宋体" w:hAnsi="宋体" w:cs="@仿宋_GB2312"/>
          <w:b w:val="0"/>
          <w:bCs/>
          <w:color w:val="auto"/>
          <w:kern w:val="2"/>
          <w:sz w:val="24"/>
          <w:szCs w:val="18"/>
          <w:lang w:val="en-US" w:eastAsia="zh-CN" w:bidi="ar-SA"/>
        </w:rPr>
        <w:t>前注：</w:t>
      </w:r>
    </w:p>
    <w:p>
      <w:pPr>
        <w:pStyle w:val="2"/>
        <w:numPr>
          <w:ilvl w:val="0"/>
          <w:numId w:val="0"/>
        </w:numPr>
        <w:ind w:firstLine="657" w:firstLineChars="300"/>
        <w:rPr>
          <w:rFonts w:hint="eastAsia" w:ascii="宋体" w:hAnsi="宋体" w:eastAsia="宋体" w:cs="@仿宋_GB2312"/>
          <w:b w:val="0"/>
          <w:bCs/>
          <w:color w:val="0D0D0D" w:themeColor="text1" w:themeTint="F2"/>
          <w:kern w:val="2"/>
          <w:sz w:val="24"/>
          <w:szCs w:val="18"/>
          <w:lang w:val="en-US" w:eastAsia="zh-CN" w:bidi="ar-SA"/>
          <w14:textFill>
            <w14:solidFill>
              <w14:schemeClr w14:val="tx1">
                <w14:lumMod w14:val="95000"/>
                <w14:lumOff w14:val="5000"/>
              </w14:schemeClr>
            </w14:solidFill>
          </w14:textFill>
        </w:rPr>
      </w:pPr>
      <w:r>
        <w:rPr>
          <w:rFonts w:hint="eastAsia" w:ascii="宋体" w:hAnsi="宋体" w:eastAsia="宋体" w:cs="宋体"/>
          <w:b w:val="0"/>
          <w:bCs/>
          <w:color w:val="0D0D0D" w:themeColor="text1" w:themeTint="F2"/>
          <w:sz w:val="24"/>
          <w:szCs w:val="22"/>
          <w14:textFill>
            <w14:solidFill>
              <w14:schemeClr w14:val="tx1">
                <w14:lumMod w14:val="95000"/>
                <w14:lumOff w14:val="5000"/>
              </w14:schemeClr>
            </w14:solidFill>
          </w14:textFill>
        </w:rPr>
        <w:t>为有助于供应商选择</w:t>
      </w:r>
      <w:r>
        <w:rPr>
          <w:rFonts w:hint="eastAsia" w:ascii="宋体" w:hAnsi="宋体" w:cs="宋体"/>
          <w:b w:val="0"/>
          <w:bCs/>
          <w:color w:val="0D0D0D" w:themeColor="text1" w:themeTint="F2"/>
          <w:sz w:val="24"/>
          <w:szCs w:val="22"/>
          <w:lang w:val="en-US" w:eastAsia="zh-CN"/>
          <w14:textFill>
            <w14:solidFill>
              <w14:schemeClr w14:val="tx1">
                <w14:lumMod w14:val="95000"/>
                <w14:lumOff w14:val="5000"/>
              </w14:schemeClr>
            </w14:solidFill>
          </w14:textFill>
        </w:rPr>
        <w:t>询价</w:t>
      </w:r>
      <w:r>
        <w:rPr>
          <w:rFonts w:hint="eastAsia" w:ascii="宋体" w:hAnsi="宋体" w:eastAsia="宋体" w:cs="宋体"/>
          <w:b w:val="0"/>
          <w:bCs/>
          <w:color w:val="0D0D0D" w:themeColor="text1" w:themeTint="F2"/>
          <w:sz w:val="24"/>
          <w:szCs w:val="22"/>
          <w14:textFill>
            <w14:solidFill>
              <w14:schemeClr w14:val="tx1">
                <w14:lumMod w14:val="95000"/>
                <w14:lumOff w14:val="5000"/>
              </w14:schemeClr>
            </w14:solidFill>
          </w14:textFill>
        </w:rPr>
        <w:t>产品，项目说明中可能提供了推荐品牌（或型号）、参考品牌（或型号）等，但这些品牌（或型号）仅供参考，并无限制性。供应商可以进行优化</w:t>
      </w:r>
      <w:r>
        <w:rPr>
          <w:rFonts w:hint="eastAsia" w:ascii="宋体" w:hAnsi="宋体" w:eastAsia="宋体" w:cs="宋体"/>
          <w:b w:val="0"/>
          <w:bCs/>
          <w:color w:val="0D0D0D" w:themeColor="text1" w:themeTint="F2"/>
          <w:sz w:val="24"/>
          <w:szCs w:val="22"/>
          <w:lang w:eastAsia="zh-CN"/>
          <w14:textFill>
            <w14:solidFill>
              <w14:schemeClr w14:val="tx1">
                <w14:lumMod w14:val="95000"/>
                <w14:lumOff w14:val="5000"/>
              </w14:schemeClr>
            </w14:solidFill>
          </w14:textFill>
        </w:rPr>
        <w:t>，</w:t>
      </w:r>
      <w:r>
        <w:rPr>
          <w:rFonts w:hint="eastAsia" w:ascii="宋体" w:hAnsi="宋体" w:eastAsia="宋体" w:cs="宋体"/>
          <w:b w:val="0"/>
          <w:bCs/>
          <w:color w:val="0D0D0D" w:themeColor="text1" w:themeTint="F2"/>
          <w:sz w:val="24"/>
          <w:szCs w:val="22"/>
          <w14:textFill>
            <w14:solidFill>
              <w14:schemeClr w14:val="tx1">
                <w14:lumMod w14:val="95000"/>
                <w14:lumOff w14:val="5000"/>
              </w14:schemeClr>
            </w14:solidFill>
          </w14:textFill>
        </w:rPr>
        <w:t>提供满足用户实际需要的性能不低于推荐（或参考）的品牌（或型号）的其他品牌产品，</w:t>
      </w:r>
      <w:r>
        <w:rPr>
          <w:rFonts w:hint="eastAsia" w:ascii="宋体" w:hAnsi="宋体" w:eastAsia="宋体" w:cs="宋体"/>
          <w:b w:val="0"/>
          <w:bCs/>
          <w:color w:val="0D0D0D" w:themeColor="text1" w:themeTint="F2"/>
          <w:sz w:val="24"/>
          <w:szCs w:val="22"/>
          <w:lang w:val="en-US" w:eastAsia="zh-CN"/>
          <w14:textFill>
            <w14:solidFill>
              <w14:schemeClr w14:val="tx1">
                <w14:lumMod w14:val="95000"/>
                <w14:lumOff w14:val="5000"/>
              </w14:schemeClr>
            </w14:solidFill>
          </w14:textFill>
        </w:rPr>
        <w:t>询价</w:t>
      </w:r>
      <w:r>
        <w:rPr>
          <w:rFonts w:hint="eastAsia" w:ascii="宋体" w:hAnsi="宋体" w:eastAsia="宋体" w:cs="宋体"/>
          <w:b w:val="0"/>
          <w:bCs/>
          <w:color w:val="0D0D0D" w:themeColor="text1" w:themeTint="F2"/>
          <w:sz w:val="24"/>
          <w:szCs w:val="22"/>
          <w14:textFill>
            <w14:solidFill>
              <w14:schemeClr w14:val="tx1">
                <w14:lumMod w14:val="95000"/>
                <w14:lumOff w14:val="5000"/>
              </w14:schemeClr>
            </w14:solidFill>
          </w14:textFill>
        </w:rPr>
        <w:t>时须提</w:t>
      </w:r>
      <w:r>
        <w:rPr>
          <w:rFonts w:hint="eastAsia" w:ascii="宋体" w:hAnsi="宋体" w:eastAsia="宋体" w:cs="宋体"/>
          <w:b w:val="0"/>
          <w:bCs/>
          <w:color w:val="0D0D0D" w:themeColor="text1" w:themeTint="F2"/>
          <w:sz w:val="24"/>
          <w:szCs w:val="22"/>
          <w:lang w:val="en-US" w:eastAsia="zh-CN"/>
          <w14:textFill>
            <w14:solidFill>
              <w14:schemeClr w14:val="tx1">
                <w14:lumMod w14:val="95000"/>
                <w14:lumOff w14:val="5000"/>
              </w14:schemeClr>
            </w14:solidFill>
          </w14:textFill>
        </w:rPr>
        <w:t>供</w:t>
      </w:r>
      <w:r>
        <w:rPr>
          <w:rFonts w:hint="eastAsia" w:ascii="宋体" w:hAnsi="宋体" w:cs="宋体"/>
          <w:b w:val="0"/>
          <w:bCs/>
          <w:color w:val="0D0D0D" w:themeColor="text1" w:themeTint="F2"/>
          <w:sz w:val="24"/>
          <w:szCs w:val="22"/>
          <w:lang w:val="en-US" w:eastAsia="zh-CN"/>
          <w14:textFill>
            <w14:solidFill>
              <w14:schemeClr w14:val="tx1">
                <w14:lumMod w14:val="95000"/>
                <w14:lumOff w14:val="5000"/>
              </w14:schemeClr>
            </w14:solidFill>
          </w14:textFill>
        </w:rPr>
        <w:t>所投产品</w:t>
      </w:r>
      <w:r>
        <w:rPr>
          <w:rFonts w:hint="eastAsia" w:ascii="宋体" w:hAnsi="宋体" w:eastAsia="宋体" w:cs="宋体"/>
          <w:b w:val="0"/>
          <w:bCs/>
          <w:color w:val="0D0D0D" w:themeColor="text1" w:themeTint="F2"/>
          <w:sz w:val="24"/>
          <w:szCs w:val="22"/>
          <w14:textFill>
            <w14:solidFill>
              <w14:schemeClr w14:val="tx1">
                <w14:lumMod w14:val="95000"/>
                <w14:lumOff w14:val="5000"/>
              </w14:schemeClr>
            </w14:solidFill>
          </w14:textFill>
        </w:rPr>
        <w:t>有关技术证明资料</w:t>
      </w:r>
      <w:r>
        <w:rPr>
          <w:rFonts w:hint="eastAsia" w:ascii="宋体" w:hAnsi="宋体" w:cs="宋体"/>
          <w:b w:val="0"/>
          <w:bCs/>
          <w:color w:val="0D0D0D" w:themeColor="text1" w:themeTint="F2"/>
          <w:sz w:val="24"/>
          <w:szCs w:val="22"/>
          <w:lang w:val="en-US" w:eastAsia="zh-CN"/>
          <w14:textFill>
            <w14:solidFill>
              <w14:schemeClr w14:val="tx1">
                <w14:lumMod w14:val="95000"/>
                <w14:lumOff w14:val="5000"/>
              </w14:schemeClr>
            </w14:solidFill>
          </w14:textFill>
        </w:rPr>
        <w:t>或</w:t>
      </w:r>
      <w:r>
        <w:rPr>
          <w:rFonts w:hint="eastAsia" w:ascii="宋体" w:hAnsi="宋体" w:eastAsia="宋体" w:cs="宋体"/>
          <w:b w:val="0"/>
          <w:bCs/>
          <w:color w:val="0D0D0D" w:themeColor="text1" w:themeTint="F2"/>
          <w:sz w:val="24"/>
          <w:szCs w:val="22"/>
          <w14:textFill>
            <w14:solidFill>
              <w14:schemeClr w14:val="tx1">
                <w14:lumMod w14:val="95000"/>
                <w14:lumOff w14:val="5000"/>
              </w14:schemeClr>
            </w14:solidFill>
          </w14:textFill>
        </w:rPr>
        <w:t>经</w:t>
      </w:r>
      <w:r>
        <w:rPr>
          <w:rFonts w:hint="eastAsia" w:ascii="宋体" w:hAnsi="宋体" w:eastAsia="宋体" w:cs="宋体"/>
          <w:b w:val="0"/>
          <w:bCs/>
          <w:color w:val="0D0D0D" w:themeColor="text1" w:themeTint="F2"/>
          <w:sz w:val="24"/>
          <w:szCs w:val="22"/>
          <w:lang w:val="en-US" w:eastAsia="zh-CN"/>
          <w14:textFill>
            <w14:solidFill>
              <w14:schemeClr w14:val="tx1">
                <w14:lumMod w14:val="95000"/>
                <w14:lumOff w14:val="5000"/>
              </w14:schemeClr>
            </w14:solidFill>
          </w14:textFill>
        </w:rPr>
        <w:t>询价</w:t>
      </w:r>
      <w:r>
        <w:rPr>
          <w:rFonts w:hint="eastAsia" w:ascii="宋体" w:hAnsi="宋体" w:eastAsia="宋体" w:cs="宋体"/>
          <w:b w:val="0"/>
          <w:bCs/>
          <w:color w:val="0D0D0D" w:themeColor="text1" w:themeTint="F2"/>
          <w:sz w:val="24"/>
          <w:szCs w:val="22"/>
          <w14:textFill>
            <w14:solidFill>
              <w14:schemeClr w14:val="tx1">
                <w14:lumMod w14:val="95000"/>
                <w14:lumOff w14:val="5000"/>
              </w14:schemeClr>
            </w14:solidFill>
          </w14:textFill>
        </w:rPr>
        <w:t>小组评审认可，未提供</w:t>
      </w:r>
      <w:r>
        <w:rPr>
          <w:rFonts w:hint="eastAsia" w:ascii="宋体" w:hAnsi="宋体" w:cs="宋体"/>
          <w:b w:val="0"/>
          <w:bCs/>
          <w:color w:val="0D0D0D" w:themeColor="text1" w:themeTint="F2"/>
          <w:sz w:val="24"/>
          <w:szCs w:val="22"/>
          <w:lang w:val="en-US" w:eastAsia="zh-CN"/>
          <w14:textFill>
            <w14:solidFill>
              <w14:schemeClr w14:val="tx1">
                <w14:lumMod w14:val="95000"/>
                <w14:lumOff w14:val="5000"/>
              </w14:schemeClr>
            </w14:solidFill>
          </w14:textFill>
        </w:rPr>
        <w:t>或经询价小组评审不符合要求</w:t>
      </w:r>
      <w:r>
        <w:rPr>
          <w:rFonts w:hint="eastAsia" w:ascii="宋体" w:hAnsi="宋体" w:eastAsia="宋体" w:cs="宋体"/>
          <w:b w:val="0"/>
          <w:bCs/>
          <w:color w:val="0D0D0D" w:themeColor="text1" w:themeTint="F2"/>
          <w:sz w:val="24"/>
          <w:szCs w:val="22"/>
          <w14:textFill>
            <w14:solidFill>
              <w14:schemeClr w14:val="tx1">
                <w14:lumMod w14:val="95000"/>
                <w14:lumOff w14:val="5000"/>
              </w14:schemeClr>
            </w14:solidFill>
          </w14:textFill>
        </w:rPr>
        <w:t>的可能导致</w:t>
      </w:r>
      <w:r>
        <w:rPr>
          <w:rFonts w:hint="eastAsia" w:ascii="宋体" w:hAnsi="宋体" w:eastAsia="宋体" w:cs="宋体"/>
          <w:b w:val="0"/>
          <w:bCs/>
          <w:color w:val="0D0D0D" w:themeColor="text1" w:themeTint="F2"/>
          <w:sz w:val="24"/>
          <w:szCs w:val="22"/>
          <w:lang w:val="en-US" w:eastAsia="zh-CN"/>
          <w14:textFill>
            <w14:solidFill>
              <w14:schemeClr w14:val="tx1">
                <w14:lumMod w14:val="95000"/>
                <w14:lumOff w14:val="5000"/>
              </w14:schemeClr>
            </w14:solidFill>
          </w14:textFill>
        </w:rPr>
        <w:t>询价</w:t>
      </w:r>
      <w:r>
        <w:rPr>
          <w:rFonts w:hint="eastAsia" w:ascii="宋体" w:hAnsi="宋体" w:eastAsia="宋体" w:cs="宋体"/>
          <w:b w:val="0"/>
          <w:bCs/>
          <w:color w:val="0D0D0D" w:themeColor="text1" w:themeTint="F2"/>
          <w:sz w:val="24"/>
          <w:szCs w:val="22"/>
          <w14:textFill>
            <w14:solidFill>
              <w14:schemeClr w14:val="tx1">
                <w14:lumMod w14:val="95000"/>
                <w14:lumOff w14:val="5000"/>
              </w14:schemeClr>
            </w14:solidFill>
          </w14:textFill>
        </w:rPr>
        <w:t>无效</w:t>
      </w:r>
      <w:r>
        <w:rPr>
          <w:rFonts w:hint="eastAsia" w:ascii="宋体" w:hAnsi="宋体" w:cs="宋体"/>
          <w:b w:val="0"/>
          <w:bCs/>
          <w:color w:val="0D0D0D" w:themeColor="text1" w:themeTint="F2"/>
          <w:sz w:val="24"/>
          <w:szCs w:val="22"/>
          <w:lang w:eastAsia="zh-CN"/>
          <w14:textFill>
            <w14:solidFill>
              <w14:schemeClr w14:val="tx1">
                <w14:lumMod w14:val="95000"/>
                <w14:lumOff w14:val="5000"/>
              </w14:schemeClr>
            </w14:solidFill>
          </w14:textFill>
        </w:rPr>
        <w:t>。</w:t>
      </w:r>
    </w:p>
    <w:p>
      <w:pPr>
        <w:spacing w:line="400" w:lineRule="exact"/>
        <w:ind w:firstLine="437"/>
        <w:rPr>
          <w:rFonts w:ascii="宋体" w:hAnsi="宋体" w:eastAsia="宋体"/>
          <w:b/>
          <w:sz w:val="24"/>
          <w:szCs w:val="18"/>
        </w:rPr>
      </w:pPr>
      <w:r>
        <w:rPr>
          <w:rFonts w:hint="eastAsia" w:ascii="宋体" w:hAnsi="宋体"/>
          <w:b/>
          <w:sz w:val="24"/>
          <w:szCs w:val="18"/>
          <w:lang w:val="en-US" w:eastAsia="zh-CN"/>
        </w:rPr>
        <w:t>1</w:t>
      </w:r>
      <w:r>
        <w:rPr>
          <w:rFonts w:hint="eastAsia" w:ascii="宋体" w:hAnsi="宋体" w:eastAsia="宋体"/>
          <w:b/>
          <w:sz w:val="24"/>
          <w:szCs w:val="18"/>
        </w:rPr>
        <w:t>、采购需求前附表</w:t>
      </w:r>
    </w:p>
    <w:tbl>
      <w:tblPr>
        <w:tblStyle w:val="33"/>
        <w:tblW w:w="8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137"/>
        <w:gridCol w:w="5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60" w:type="dxa"/>
            <w:vAlign w:val="center"/>
          </w:tcPr>
          <w:p>
            <w:pPr>
              <w:pStyle w:val="66"/>
              <w:pBdr>
                <w:bottom w:val="none" w:color="auto" w:sz="0" w:space="0"/>
              </w:pBdr>
              <w:tabs>
                <w:tab w:val="clear" w:pos="4153"/>
                <w:tab w:val="clear" w:pos="8306"/>
              </w:tabs>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137" w:type="dxa"/>
            <w:vAlign w:val="center"/>
          </w:tcPr>
          <w:p>
            <w:pPr>
              <w:pStyle w:val="60"/>
              <w:widowControl w:val="0"/>
              <w:spacing w:before="0" w:beforeAutospacing="0" w:after="0" w:afterAutospacing="0"/>
              <w:rPr>
                <w:rFonts w:ascii="宋体" w:hAnsi="宋体" w:eastAsia="宋体"/>
                <w:bCs w:val="0"/>
                <w:sz w:val="24"/>
              </w:rPr>
            </w:pPr>
            <w:r>
              <w:rPr>
                <w:rFonts w:hint="eastAsia" w:ascii="宋体" w:hAnsi="宋体" w:eastAsia="宋体"/>
                <w:bCs w:val="0"/>
                <w:sz w:val="24"/>
              </w:rPr>
              <w:t>条款名称</w:t>
            </w:r>
          </w:p>
        </w:tc>
        <w:tc>
          <w:tcPr>
            <w:tcW w:w="5768" w:type="dxa"/>
            <w:vAlign w:val="center"/>
          </w:tcPr>
          <w:p>
            <w:pPr>
              <w:pStyle w:val="60"/>
              <w:widowControl w:val="0"/>
              <w:spacing w:before="0" w:beforeAutospacing="0" w:after="0" w:afterAutospacing="0"/>
              <w:rPr>
                <w:rFonts w:ascii="宋体" w:hAnsi="宋体" w:eastAsia="宋体"/>
                <w:bCs w:val="0"/>
                <w:sz w:val="24"/>
              </w:rPr>
            </w:pPr>
            <w:r>
              <w:rPr>
                <w:rFonts w:hint="eastAsia" w:ascii="宋体" w:hAnsi="宋体" w:eastAsia="宋体"/>
                <w:bCs w:val="0"/>
                <w:sz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60" w:type="dxa"/>
            <w:vAlign w:val="center"/>
          </w:tcPr>
          <w:p>
            <w:pPr>
              <w:pStyle w:val="6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137" w:type="dxa"/>
            <w:vAlign w:val="center"/>
          </w:tcPr>
          <w:p>
            <w:pPr>
              <w:pStyle w:val="60"/>
              <w:widowControl w:val="0"/>
              <w:spacing w:before="0" w:beforeAutospacing="0" w:after="0" w:afterAutospacing="0"/>
              <w:rPr>
                <w:rFonts w:ascii="宋体" w:hAnsi="宋体" w:eastAsia="宋体"/>
                <w:b w:val="0"/>
                <w:sz w:val="24"/>
              </w:rPr>
            </w:pPr>
            <w:r>
              <w:rPr>
                <w:rFonts w:hint="eastAsia" w:ascii="宋体" w:hAnsi="宋体" w:eastAsia="宋体"/>
                <w:b w:val="0"/>
                <w:sz w:val="24"/>
              </w:rPr>
              <w:t>付款方式</w:t>
            </w:r>
          </w:p>
        </w:tc>
        <w:tc>
          <w:tcPr>
            <w:tcW w:w="5768" w:type="dxa"/>
            <w:vAlign w:val="center"/>
          </w:tcPr>
          <w:p>
            <w:pPr>
              <w:pStyle w:val="60"/>
              <w:widowControl w:val="0"/>
              <w:spacing w:before="0" w:beforeAutospacing="0" w:after="0" w:afterAutospacing="0"/>
              <w:jc w:val="both"/>
              <w:rPr>
                <w:rFonts w:ascii="宋体" w:hAnsi="宋体" w:eastAsia="宋体"/>
                <w:b w:val="0"/>
                <w:sz w:val="24"/>
              </w:rPr>
            </w:pPr>
            <w:r>
              <w:rPr>
                <w:rFonts w:hint="eastAsia" w:ascii="宋体" w:hAnsi="宋体" w:eastAsia="宋体"/>
                <w:b w:val="0"/>
                <w:sz w:val="24"/>
              </w:rPr>
              <w:t>验收合格后一次性付清合同款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60" w:type="dxa"/>
            <w:vAlign w:val="center"/>
          </w:tcPr>
          <w:p>
            <w:pPr>
              <w:pStyle w:val="6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137" w:type="dxa"/>
            <w:vAlign w:val="center"/>
          </w:tcPr>
          <w:p>
            <w:pPr>
              <w:pStyle w:val="60"/>
              <w:widowControl w:val="0"/>
              <w:spacing w:before="0" w:beforeAutospacing="0" w:after="0" w:afterAutospacing="0"/>
              <w:rPr>
                <w:rFonts w:ascii="宋体" w:hAnsi="宋体" w:eastAsia="宋体"/>
                <w:b w:val="0"/>
                <w:sz w:val="24"/>
              </w:rPr>
            </w:pPr>
            <w:r>
              <w:rPr>
                <w:rFonts w:hint="eastAsia" w:ascii="宋体" w:hAnsi="宋体" w:eastAsia="宋体"/>
                <w:b w:val="0"/>
                <w:sz w:val="24"/>
              </w:rPr>
              <w:t>供货地点</w:t>
            </w:r>
          </w:p>
        </w:tc>
        <w:tc>
          <w:tcPr>
            <w:tcW w:w="5768" w:type="dxa"/>
            <w:vAlign w:val="center"/>
          </w:tcPr>
          <w:p>
            <w:pPr>
              <w:pStyle w:val="60"/>
              <w:widowControl w:val="0"/>
              <w:spacing w:before="0" w:beforeAutospacing="0" w:after="0" w:afterAutospacing="0"/>
              <w:jc w:val="both"/>
              <w:rPr>
                <w:rFonts w:ascii="宋体" w:hAnsi="宋体" w:eastAsia="宋体"/>
                <w:b w:val="0"/>
                <w:sz w:val="24"/>
              </w:rPr>
            </w:pPr>
            <w:r>
              <w:rPr>
                <w:rFonts w:hint="eastAsia" w:ascii="宋体" w:hAnsi="宋体" w:eastAsia="宋体"/>
                <w:b w:val="0"/>
                <w:sz w:val="24"/>
                <w:lang w:eastAsia="zh-CN"/>
              </w:rPr>
              <w:t>安徽职业技术学院</w:t>
            </w:r>
            <w:r>
              <w:rPr>
                <w:rFonts w:hint="eastAsia" w:ascii="宋体" w:hAnsi="宋体" w:eastAsia="宋体"/>
                <w:b w:val="0"/>
                <w:sz w:val="24"/>
              </w:rPr>
              <w:t>，</w:t>
            </w:r>
            <w:r>
              <w:rPr>
                <w:rFonts w:hint="eastAsia" w:ascii="宋体" w:hAnsi="宋体" w:eastAsia="宋体"/>
                <w:b w:val="0"/>
                <w:sz w:val="24"/>
                <w:lang w:val="en-US" w:eastAsia="zh-CN"/>
              </w:rPr>
              <w:t>或</w:t>
            </w:r>
            <w:r>
              <w:rPr>
                <w:rFonts w:hint="eastAsia" w:ascii="宋体" w:hAnsi="宋体" w:eastAsia="宋体"/>
                <w:b w:val="0"/>
                <w:sz w:val="24"/>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60" w:type="dxa"/>
            <w:vAlign w:val="center"/>
          </w:tcPr>
          <w:p>
            <w:pPr>
              <w:pStyle w:val="6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137" w:type="dxa"/>
            <w:vAlign w:val="center"/>
          </w:tcPr>
          <w:p>
            <w:pPr>
              <w:pStyle w:val="60"/>
              <w:widowControl w:val="0"/>
              <w:spacing w:before="0" w:beforeAutospacing="0" w:after="0" w:afterAutospacing="0"/>
              <w:rPr>
                <w:rFonts w:ascii="宋体" w:hAnsi="宋体" w:eastAsia="宋体"/>
                <w:b w:val="0"/>
                <w:sz w:val="24"/>
              </w:rPr>
            </w:pPr>
            <w:r>
              <w:rPr>
                <w:rFonts w:hint="eastAsia" w:ascii="宋体" w:hAnsi="宋体" w:eastAsia="宋体"/>
                <w:b w:val="0"/>
                <w:sz w:val="24"/>
              </w:rPr>
              <w:t>供货期限</w:t>
            </w:r>
          </w:p>
        </w:tc>
        <w:tc>
          <w:tcPr>
            <w:tcW w:w="5768" w:type="dxa"/>
            <w:vAlign w:val="center"/>
          </w:tcPr>
          <w:p>
            <w:pPr>
              <w:pStyle w:val="60"/>
              <w:widowControl w:val="0"/>
              <w:spacing w:before="0" w:beforeAutospacing="0" w:after="0" w:afterAutospacing="0"/>
              <w:jc w:val="both"/>
              <w:rPr>
                <w:rFonts w:hint="default" w:ascii="宋体" w:hAnsi="宋体" w:eastAsia="宋体"/>
                <w:b w:val="0"/>
                <w:sz w:val="24"/>
                <w:lang w:val="en-US" w:eastAsia="zh-CN"/>
              </w:rPr>
            </w:pPr>
            <w:r>
              <w:rPr>
                <w:rFonts w:hint="eastAsia" w:ascii="宋体" w:hAnsi="宋体" w:eastAsia="宋体"/>
                <w:b w:val="0"/>
                <w:sz w:val="24"/>
              </w:rPr>
              <w:t>合同签订后，</w:t>
            </w:r>
            <w:r>
              <w:rPr>
                <w:rFonts w:hint="eastAsia" w:ascii="宋体" w:hAnsi="宋体" w:eastAsia="宋体"/>
                <w:b w:val="0"/>
                <w:sz w:val="24"/>
                <w:lang w:val="en-US" w:eastAsia="zh-CN"/>
              </w:rPr>
              <w:t>20日历天内完成供货（采购需求中有特殊要求的，按采购需求规定供货）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60" w:type="dxa"/>
            <w:vAlign w:val="center"/>
          </w:tcPr>
          <w:p>
            <w:pPr>
              <w:pStyle w:val="6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4</w:t>
            </w:r>
          </w:p>
        </w:tc>
        <w:tc>
          <w:tcPr>
            <w:tcW w:w="2137" w:type="dxa"/>
            <w:vAlign w:val="center"/>
          </w:tcPr>
          <w:p>
            <w:pPr>
              <w:pStyle w:val="60"/>
              <w:widowControl w:val="0"/>
              <w:spacing w:before="0" w:beforeAutospacing="0" w:after="0" w:afterAutospacing="0"/>
              <w:rPr>
                <w:rFonts w:ascii="宋体" w:hAnsi="宋体" w:eastAsia="宋体"/>
                <w:b w:val="0"/>
                <w:sz w:val="24"/>
              </w:rPr>
            </w:pPr>
            <w:r>
              <w:rPr>
                <w:rFonts w:hint="eastAsia" w:ascii="宋体" w:hAnsi="宋体" w:eastAsia="宋体"/>
                <w:b w:val="0"/>
                <w:sz w:val="24"/>
              </w:rPr>
              <w:t>免费质保期</w:t>
            </w:r>
          </w:p>
        </w:tc>
        <w:tc>
          <w:tcPr>
            <w:tcW w:w="5768" w:type="dxa"/>
            <w:vAlign w:val="center"/>
          </w:tcPr>
          <w:p>
            <w:pPr>
              <w:pStyle w:val="60"/>
              <w:widowControl w:val="0"/>
              <w:spacing w:before="0" w:beforeAutospacing="0" w:after="0" w:afterAutospacing="0"/>
              <w:jc w:val="both"/>
              <w:rPr>
                <w:rFonts w:ascii="宋体" w:hAnsi="宋体" w:eastAsia="宋体"/>
                <w:b w:val="0"/>
                <w:sz w:val="24"/>
              </w:rPr>
            </w:pPr>
            <w:r>
              <w:rPr>
                <w:rFonts w:hint="eastAsia" w:ascii="宋体" w:hAnsi="宋体" w:eastAsia="宋体"/>
                <w:b w:val="0"/>
                <w:sz w:val="24"/>
              </w:rPr>
              <w:t>验收合格之日起</w:t>
            </w:r>
            <w:r>
              <w:rPr>
                <w:rFonts w:hint="eastAsia"/>
                <w:b w:val="0"/>
                <w:sz w:val="24"/>
                <w:lang w:val="en-US" w:eastAsia="zh-CN"/>
              </w:rPr>
              <w:t>2</w:t>
            </w:r>
            <w:r>
              <w:rPr>
                <w:rFonts w:hint="eastAsia" w:ascii="宋体" w:hAnsi="宋体" w:eastAsia="宋体"/>
                <w:b w:val="0"/>
                <w:sz w:val="24"/>
              </w:rPr>
              <w:t xml:space="preserve">年 </w:t>
            </w:r>
          </w:p>
        </w:tc>
      </w:tr>
    </w:tbl>
    <w:p>
      <w:pPr>
        <w:spacing w:line="400" w:lineRule="exact"/>
        <w:ind w:firstLine="437"/>
        <w:rPr>
          <w:rFonts w:hint="eastAsia" w:ascii="宋体" w:hAnsi="宋体"/>
          <w:b/>
          <w:sz w:val="24"/>
          <w:szCs w:val="18"/>
          <w:lang w:val="en-US" w:eastAsia="zh-CN"/>
        </w:rPr>
      </w:pPr>
    </w:p>
    <w:p>
      <w:pPr>
        <w:spacing w:line="400" w:lineRule="exact"/>
        <w:ind w:firstLine="437"/>
        <w:rPr>
          <w:rFonts w:hint="eastAsia" w:ascii="宋体" w:hAnsi="宋体" w:eastAsia="宋体"/>
          <w:b/>
          <w:sz w:val="24"/>
          <w:szCs w:val="18"/>
        </w:rPr>
      </w:pPr>
      <w:r>
        <w:rPr>
          <w:rFonts w:hint="eastAsia" w:ascii="宋体" w:hAnsi="宋体"/>
          <w:b/>
          <w:sz w:val="24"/>
          <w:szCs w:val="18"/>
          <w:lang w:val="en-US" w:eastAsia="zh-CN"/>
        </w:rPr>
        <w:t>2</w:t>
      </w:r>
      <w:r>
        <w:rPr>
          <w:rFonts w:hint="eastAsia" w:ascii="宋体" w:hAnsi="宋体" w:eastAsia="宋体"/>
          <w:b/>
          <w:sz w:val="24"/>
          <w:szCs w:val="18"/>
          <w:lang w:val="en-US" w:eastAsia="zh-CN"/>
        </w:rPr>
        <w:t>、</w:t>
      </w:r>
      <w:r>
        <w:rPr>
          <w:rFonts w:hint="eastAsia" w:ascii="宋体" w:hAnsi="宋体" w:eastAsia="宋体"/>
          <w:b/>
          <w:sz w:val="24"/>
          <w:szCs w:val="18"/>
        </w:rPr>
        <w:t>货物需求</w:t>
      </w:r>
    </w:p>
    <w:tbl>
      <w:tblPr>
        <w:tblStyle w:val="33"/>
        <w:tblpPr w:leftFromText="180" w:rightFromText="180" w:vertAnchor="text" w:horzAnchor="page" w:tblpXSpec="center" w:tblpY="619"/>
        <w:tblOverlap w:val="never"/>
        <w:tblW w:w="9180" w:type="dxa"/>
        <w:jc w:val="center"/>
        <w:tblLayout w:type="fixed"/>
        <w:tblCellMar>
          <w:top w:w="15" w:type="dxa"/>
          <w:left w:w="15" w:type="dxa"/>
          <w:bottom w:w="15" w:type="dxa"/>
          <w:right w:w="15" w:type="dxa"/>
        </w:tblCellMar>
      </w:tblPr>
      <w:tblGrid>
        <w:gridCol w:w="1110"/>
        <w:gridCol w:w="539"/>
        <w:gridCol w:w="1400"/>
        <w:gridCol w:w="457"/>
        <w:gridCol w:w="1419"/>
        <w:gridCol w:w="4255"/>
      </w:tblGrid>
      <w:tr>
        <w:tblPrEx>
          <w:tblCellMar>
            <w:top w:w="15" w:type="dxa"/>
            <w:left w:w="15" w:type="dxa"/>
            <w:bottom w:w="15" w:type="dxa"/>
            <w:right w:w="15" w:type="dxa"/>
          </w:tblCellMar>
        </w:tblPrEx>
        <w:trPr>
          <w:trHeight w:val="480" w:hRule="atLeast"/>
          <w:jc w:val="center"/>
        </w:trPr>
        <w:tc>
          <w:tcPr>
            <w:tcW w:w="9180" w:type="dxa"/>
            <w:gridSpan w:val="6"/>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四轮电动巡逻车</w:t>
            </w:r>
          </w:p>
        </w:tc>
      </w:tr>
      <w:tr>
        <w:tblPrEx>
          <w:tblCellMar>
            <w:top w:w="15" w:type="dxa"/>
            <w:left w:w="15" w:type="dxa"/>
            <w:bottom w:w="15" w:type="dxa"/>
            <w:right w:w="15" w:type="dxa"/>
          </w:tblCellMar>
        </w:tblPrEx>
        <w:trPr>
          <w:trHeight w:val="864" w:hRule="atLeast"/>
          <w:jc w:val="center"/>
        </w:trPr>
        <w:tc>
          <w:tcPr>
            <w:tcW w:w="1110" w:type="dxa"/>
            <w:vMerge w:val="restart"/>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b/>
                <w:sz w:val="24"/>
              </w:rPr>
            </w:pPr>
            <w:r>
              <w:rPr>
                <w:rFonts w:hint="eastAsia" w:asciiTheme="majorEastAsia" w:hAnsiTheme="majorEastAsia" w:eastAsiaTheme="majorEastAsia" w:cstheme="majorEastAsia"/>
                <w:b/>
                <w:kern w:val="0"/>
                <w:sz w:val="24"/>
              </w:rPr>
              <w:t>基            本            配            置</w:t>
            </w:r>
          </w:p>
        </w:tc>
        <w:tc>
          <w:tcPr>
            <w:tcW w:w="539" w:type="dxa"/>
            <w:vMerge w:val="restart"/>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sz w:val="24"/>
              </w:rPr>
            </w:pPr>
            <w:r>
              <w:rPr>
                <w:rFonts w:hint="eastAsia" w:asciiTheme="majorEastAsia" w:hAnsiTheme="majorEastAsia" w:eastAsiaTheme="majorEastAsia" w:cstheme="majorEastAsia"/>
                <w:kern w:val="0"/>
                <w:sz w:val="24"/>
              </w:rPr>
              <w:t>电      器      配      置</w:t>
            </w:r>
          </w:p>
        </w:tc>
        <w:tc>
          <w:tcPr>
            <w:tcW w:w="1400" w:type="dxa"/>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sz w:val="24"/>
              </w:rPr>
            </w:pPr>
            <w:r>
              <w:rPr>
                <w:rFonts w:hint="eastAsia" w:asciiTheme="majorEastAsia" w:hAnsiTheme="majorEastAsia" w:eastAsiaTheme="majorEastAsia" w:cstheme="majorEastAsia"/>
                <w:kern w:val="0"/>
                <w:sz w:val="24"/>
              </w:rPr>
              <w:t>电控</w:t>
            </w:r>
          </w:p>
        </w:tc>
        <w:tc>
          <w:tcPr>
            <w:tcW w:w="6131" w:type="dxa"/>
            <w:gridSpan w:val="3"/>
            <w:tcBorders>
              <w:top w:val="single" w:color="000000" w:sz="6" w:space="0"/>
              <w:left w:val="single" w:color="000000" w:sz="6" w:space="0"/>
              <w:bottom w:val="single" w:color="000000" w:sz="6" w:space="0"/>
              <w:right w:val="single" w:color="000000" w:sz="6" w:space="0"/>
            </w:tcBorders>
            <w:vAlign w:val="center"/>
          </w:tcPr>
          <w:p>
            <w:pPr>
              <w:widowControl/>
              <w:jc w:val="left"/>
              <w:textAlignment w:val="center"/>
              <w:rPr>
                <w:rFonts w:asciiTheme="majorEastAsia" w:hAnsiTheme="majorEastAsia" w:eastAsiaTheme="majorEastAsia" w:cstheme="majorEastAsia"/>
                <w:sz w:val="24"/>
              </w:rPr>
            </w:pPr>
            <w:r>
              <w:rPr>
                <w:rFonts w:hint="eastAsia"/>
                <w:sz w:val="24"/>
              </w:rPr>
              <w:t>智能控制器，</w:t>
            </w:r>
            <w:r>
              <w:rPr>
                <w:rFonts w:cs="Arial" w:asciiTheme="minorEastAsia" w:hAnsiTheme="minorEastAsia"/>
                <w:sz w:val="24"/>
              </w:rPr>
              <w:t>防电磁干扰、防飞车、启动延时和倒车减速等安全</w:t>
            </w:r>
            <w:r>
              <w:rPr>
                <w:rFonts w:hint="eastAsia" w:cs="Arial" w:asciiTheme="minorEastAsia" w:hAnsiTheme="minorEastAsia"/>
                <w:sz w:val="24"/>
              </w:rPr>
              <w:t>保护</w:t>
            </w:r>
            <w:r>
              <w:rPr>
                <w:rFonts w:cs="Arial" w:asciiTheme="minorEastAsia" w:hAnsiTheme="minorEastAsia"/>
                <w:sz w:val="24"/>
              </w:rPr>
              <w:t>功能</w:t>
            </w:r>
          </w:p>
        </w:tc>
      </w:tr>
      <w:tr>
        <w:tblPrEx>
          <w:tblCellMar>
            <w:top w:w="15" w:type="dxa"/>
            <w:left w:w="15" w:type="dxa"/>
            <w:bottom w:w="15" w:type="dxa"/>
            <w:right w:w="15" w:type="dxa"/>
          </w:tblCellMar>
        </w:tblPrEx>
        <w:trPr>
          <w:trHeight w:val="567" w:hRule="exac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b/>
                <w:sz w:val="24"/>
              </w:rPr>
            </w:pPr>
          </w:p>
        </w:tc>
        <w:tc>
          <w:tcPr>
            <w:tcW w:w="539"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sz w:val="24"/>
              </w:rPr>
            </w:pPr>
          </w:p>
        </w:tc>
        <w:tc>
          <w:tcPr>
            <w:tcW w:w="1400" w:type="dxa"/>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sz w:val="24"/>
              </w:rPr>
            </w:pPr>
            <w:r>
              <w:rPr>
                <w:rFonts w:hint="eastAsia" w:asciiTheme="majorEastAsia" w:hAnsiTheme="majorEastAsia" w:eastAsiaTheme="majorEastAsia" w:cstheme="majorEastAsia"/>
                <w:kern w:val="0"/>
                <w:sz w:val="24"/>
              </w:rPr>
              <w:t>电池</w:t>
            </w:r>
          </w:p>
        </w:tc>
        <w:tc>
          <w:tcPr>
            <w:tcW w:w="6131" w:type="dxa"/>
            <w:gridSpan w:val="3"/>
            <w:tcBorders>
              <w:top w:val="single" w:color="000000" w:sz="6" w:space="0"/>
              <w:left w:val="single" w:color="000000" w:sz="6" w:space="0"/>
              <w:bottom w:val="single" w:color="000000" w:sz="6" w:space="0"/>
              <w:right w:val="single" w:color="000000" w:sz="6" w:space="0"/>
            </w:tcBorders>
            <w:vAlign w:val="center"/>
          </w:tcPr>
          <w:p>
            <w:pPr>
              <w:widowControl/>
              <w:jc w:val="left"/>
              <w:textAlignment w:val="center"/>
              <w:rPr>
                <w:rFonts w:asciiTheme="majorEastAsia" w:hAnsiTheme="majorEastAsia" w:eastAsiaTheme="majorEastAsia" w:cstheme="majorEastAsia"/>
                <w:sz w:val="24"/>
              </w:rPr>
            </w:pPr>
            <w:r>
              <w:rPr>
                <w:rFonts w:hint="eastAsia"/>
                <w:color w:val="000000" w:themeColor="text1"/>
                <w:sz w:val="24"/>
                <w14:textFill>
                  <w14:solidFill>
                    <w14:schemeClr w14:val="tx1"/>
                  </w14:solidFill>
                </w14:textFill>
              </w:rPr>
              <w:t>铅酸免维护电池</w:t>
            </w:r>
          </w:p>
        </w:tc>
      </w:tr>
      <w:tr>
        <w:tblPrEx>
          <w:tblCellMar>
            <w:top w:w="15" w:type="dxa"/>
            <w:left w:w="15" w:type="dxa"/>
            <w:bottom w:w="15" w:type="dxa"/>
            <w:right w:w="15" w:type="dxa"/>
          </w:tblCellMar>
        </w:tblPrEx>
        <w:trPr>
          <w:trHeight w:val="567" w:hRule="exac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b/>
                <w:sz w:val="24"/>
              </w:rPr>
            </w:pPr>
          </w:p>
        </w:tc>
        <w:tc>
          <w:tcPr>
            <w:tcW w:w="539"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sz w:val="24"/>
              </w:rPr>
            </w:pPr>
          </w:p>
        </w:tc>
        <w:tc>
          <w:tcPr>
            <w:tcW w:w="1400" w:type="dxa"/>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sz w:val="24"/>
              </w:rPr>
            </w:pPr>
            <w:r>
              <w:rPr>
                <w:rFonts w:hint="eastAsia" w:asciiTheme="majorEastAsia" w:hAnsiTheme="majorEastAsia" w:eastAsiaTheme="majorEastAsia" w:cstheme="majorEastAsia"/>
                <w:kern w:val="0"/>
                <w:sz w:val="24"/>
              </w:rPr>
              <w:t>电机</w:t>
            </w:r>
          </w:p>
        </w:tc>
        <w:tc>
          <w:tcPr>
            <w:tcW w:w="6131" w:type="dxa"/>
            <w:gridSpan w:val="3"/>
            <w:tcBorders>
              <w:top w:val="single" w:color="000000" w:sz="6" w:space="0"/>
              <w:left w:val="single" w:color="000000" w:sz="6" w:space="0"/>
              <w:bottom w:val="single" w:color="000000" w:sz="6" w:space="0"/>
              <w:right w:val="single" w:color="000000" w:sz="6" w:space="0"/>
            </w:tcBorders>
            <w:vAlign w:val="center"/>
          </w:tcPr>
          <w:p>
            <w:pPr>
              <w:widowControl/>
              <w:jc w:val="left"/>
              <w:textAlignment w:val="center"/>
              <w:rPr>
                <w:rFonts w:asciiTheme="majorEastAsia" w:hAnsiTheme="majorEastAsia" w:eastAsiaTheme="majorEastAsia" w:cstheme="majorEastAsia"/>
                <w:sz w:val="24"/>
              </w:rPr>
            </w:pPr>
            <w:r>
              <w:rPr>
                <w:rFonts w:hint="eastAsia" w:asciiTheme="minorEastAsia" w:hAnsiTheme="minorEastAsia"/>
                <w:sz w:val="24"/>
              </w:rPr>
              <w:t>交流动力</w:t>
            </w:r>
            <w:r>
              <w:rPr>
                <w:rFonts w:hint="eastAsia"/>
                <w:sz w:val="24"/>
              </w:rPr>
              <w:t>牵引</w:t>
            </w:r>
            <w:r>
              <w:rPr>
                <w:rFonts w:hint="eastAsia" w:asciiTheme="minorEastAsia" w:hAnsiTheme="minorEastAsia"/>
                <w:sz w:val="24"/>
              </w:rPr>
              <w:t>电机</w:t>
            </w:r>
          </w:p>
        </w:tc>
      </w:tr>
      <w:tr>
        <w:tblPrEx>
          <w:tblCellMar>
            <w:top w:w="15" w:type="dxa"/>
            <w:left w:w="15" w:type="dxa"/>
            <w:bottom w:w="15" w:type="dxa"/>
            <w:right w:w="15" w:type="dxa"/>
          </w:tblCellMar>
        </w:tblPrEx>
        <w:trPr>
          <w:trHeight w:val="567" w:hRule="exac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b/>
                <w:sz w:val="24"/>
              </w:rPr>
            </w:pPr>
          </w:p>
        </w:tc>
        <w:tc>
          <w:tcPr>
            <w:tcW w:w="539"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sz w:val="24"/>
              </w:rPr>
            </w:pPr>
          </w:p>
        </w:tc>
        <w:tc>
          <w:tcPr>
            <w:tcW w:w="1400" w:type="dxa"/>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sz w:val="24"/>
              </w:rPr>
            </w:pPr>
            <w:r>
              <w:rPr>
                <w:rFonts w:hint="eastAsia" w:asciiTheme="majorEastAsia" w:hAnsiTheme="majorEastAsia" w:eastAsiaTheme="majorEastAsia" w:cstheme="majorEastAsia"/>
                <w:kern w:val="0"/>
                <w:sz w:val="24"/>
              </w:rPr>
              <w:t>充电机</w:t>
            </w:r>
          </w:p>
        </w:tc>
        <w:tc>
          <w:tcPr>
            <w:tcW w:w="6131" w:type="dxa"/>
            <w:gridSpan w:val="3"/>
            <w:tcBorders>
              <w:top w:val="single" w:color="000000" w:sz="6" w:space="0"/>
              <w:left w:val="single" w:color="000000" w:sz="6" w:space="0"/>
              <w:bottom w:val="single" w:color="000000" w:sz="6" w:space="0"/>
              <w:right w:val="single" w:color="000000" w:sz="6" w:space="0"/>
            </w:tcBorders>
            <w:vAlign w:val="center"/>
          </w:tcPr>
          <w:p>
            <w:pPr>
              <w:widowControl/>
              <w:jc w:val="left"/>
              <w:textAlignment w:val="center"/>
              <w:rPr>
                <w:rFonts w:asciiTheme="majorEastAsia" w:hAnsiTheme="majorEastAsia" w:eastAsiaTheme="majorEastAsia" w:cstheme="majorEastAsia"/>
                <w:sz w:val="24"/>
              </w:rPr>
            </w:pPr>
            <w:r>
              <w:rPr>
                <w:rFonts w:hint="eastAsia"/>
                <w:sz w:val="24"/>
              </w:rPr>
              <w:t>高频智能</w:t>
            </w:r>
            <w:r>
              <w:rPr>
                <w:rFonts w:hint="eastAsia" w:asciiTheme="minorEastAsia" w:hAnsiTheme="minorEastAsia"/>
                <w:sz w:val="24"/>
              </w:rPr>
              <w:t>48V/30A</w:t>
            </w:r>
            <w:r>
              <w:rPr>
                <w:rFonts w:hint="eastAsia"/>
                <w:sz w:val="24"/>
              </w:rPr>
              <w:t>充电机</w:t>
            </w:r>
          </w:p>
        </w:tc>
      </w:tr>
      <w:tr>
        <w:tblPrEx>
          <w:tblCellMar>
            <w:top w:w="15" w:type="dxa"/>
            <w:left w:w="15" w:type="dxa"/>
            <w:bottom w:w="15" w:type="dxa"/>
            <w:right w:w="15" w:type="dxa"/>
          </w:tblCellMar>
        </w:tblPrEx>
        <w:trPr>
          <w:trHeight w:val="567" w:hRule="exac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b/>
                <w:sz w:val="24"/>
              </w:rPr>
            </w:pPr>
          </w:p>
        </w:tc>
        <w:tc>
          <w:tcPr>
            <w:tcW w:w="539" w:type="dxa"/>
            <w:vMerge w:val="restart"/>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sz w:val="24"/>
              </w:rPr>
            </w:pPr>
            <w:r>
              <w:rPr>
                <w:rFonts w:hint="eastAsia" w:asciiTheme="majorEastAsia" w:hAnsiTheme="majorEastAsia" w:eastAsiaTheme="majorEastAsia" w:cstheme="majorEastAsia"/>
                <w:kern w:val="0"/>
                <w:sz w:val="24"/>
              </w:rPr>
              <w:t>车      身      配      置</w:t>
            </w:r>
          </w:p>
        </w:tc>
        <w:tc>
          <w:tcPr>
            <w:tcW w:w="1400" w:type="dxa"/>
            <w:tcBorders>
              <w:top w:val="single" w:color="000000" w:sz="6" w:space="0"/>
              <w:left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sz w:val="24"/>
              </w:rPr>
            </w:pPr>
            <w:r>
              <w:rPr>
                <w:rFonts w:hint="eastAsia" w:asciiTheme="minorEastAsia" w:hAnsiTheme="minorEastAsia" w:cstheme="majorEastAsia"/>
                <w:color w:val="000000" w:themeColor="text1"/>
                <w:sz w:val="24"/>
                <w14:textFill>
                  <w14:solidFill>
                    <w14:schemeClr w14:val="tx1"/>
                  </w14:solidFill>
                </w14:textFill>
              </w:rPr>
              <w:t>驾驶室</w:t>
            </w:r>
          </w:p>
        </w:tc>
        <w:tc>
          <w:tcPr>
            <w:tcW w:w="6131" w:type="dxa"/>
            <w:gridSpan w:val="3"/>
            <w:tcBorders>
              <w:top w:val="single" w:color="000000" w:sz="6" w:space="0"/>
              <w:left w:val="single" w:color="000000" w:sz="6" w:space="0"/>
              <w:bottom w:val="single" w:color="000000" w:sz="6" w:space="0"/>
              <w:right w:val="single" w:color="000000" w:sz="6" w:space="0"/>
            </w:tcBorders>
            <w:vAlign w:val="center"/>
          </w:tcPr>
          <w:p>
            <w:pPr>
              <w:widowControl/>
              <w:jc w:val="left"/>
              <w:textAlignment w:val="center"/>
              <w:rPr>
                <w:rFonts w:asciiTheme="majorEastAsia" w:hAnsiTheme="majorEastAsia" w:eastAsiaTheme="majorEastAsia" w:cstheme="majorEastAsia"/>
                <w:sz w:val="24"/>
              </w:rPr>
            </w:pPr>
            <w:r>
              <w:rPr>
                <w:rFonts w:hint="eastAsia" w:asciiTheme="minorEastAsia" w:hAnsiTheme="minorEastAsia" w:cstheme="majorEastAsia"/>
                <w:color w:val="000000" w:themeColor="text1"/>
                <w:sz w:val="24"/>
                <w14:textFill>
                  <w14:solidFill>
                    <w14:schemeClr w14:val="tx1"/>
                  </w14:solidFill>
                </w14:textFill>
              </w:rPr>
              <w:t>采用</w:t>
            </w:r>
            <w:r>
              <w:rPr>
                <w:rFonts w:hint="eastAsia" w:asciiTheme="minorEastAsia" w:hAnsiTheme="minorEastAsia"/>
                <w:color w:val="000000"/>
                <w:sz w:val="24"/>
              </w:rPr>
              <w:t>高强度游艇玻璃钢</w:t>
            </w:r>
            <w:r>
              <w:rPr>
                <w:rFonts w:hint="eastAsia" w:asciiTheme="minorEastAsia" w:hAnsiTheme="minorEastAsia" w:cstheme="majorEastAsia"/>
                <w:color w:val="000000" w:themeColor="text1"/>
                <w:kern w:val="0"/>
                <w:sz w:val="24"/>
                <w14:textFill>
                  <w14:solidFill>
                    <w14:schemeClr w14:val="tx1"/>
                  </w14:solidFill>
                </w14:textFill>
              </w:rPr>
              <w:t>驾驶室</w:t>
            </w:r>
            <w:r>
              <w:rPr>
                <w:rFonts w:hint="eastAsia" w:asciiTheme="minorEastAsia" w:hAnsiTheme="minorEastAsia" w:cstheme="majorEastAsia"/>
                <w:color w:val="000000" w:themeColor="text1"/>
                <w:kern w:val="0"/>
                <w:sz w:val="24"/>
                <w:lang w:eastAsia="zh-CN"/>
                <w14:textFill>
                  <w14:solidFill>
                    <w14:schemeClr w14:val="tx1"/>
                  </w14:solidFill>
                </w14:textFill>
              </w:rPr>
              <w:t>、</w:t>
            </w:r>
            <w:r>
              <w:rPr>
                <w:rFonts w:hint="eastAsia" w:asciiTheme="majorEastAsia" w:hAnsiTheme="majorEastAsia" w:eastAsiaTheme="majorEastAsia" w:cstheme="majorEastAsia"/>
                <w:kern w:val="0"/>
                <w:sz w:val="24"/>
              </w:rPr>
              <w:t>全封闭铝合金车门</w:t>
            </w:r>
          </w:p>
        </w:tc>
      </w:tr>
      <w:tr>
        <w:tblPrEx>
          <w:tblCellMar>
            <w:top w:w="15" w:type="dxa"/>
            <w:left w:w="15" w:type="dxa"/>
            <w:bottom w:w="15" w:type="dxa"/>
            <w:right w:w="15" w:type="dxa"/>
          </w:tblCellMar>
        </w:tblPrEx>
        <w:trPr>
          <w:trHeight w:val="567" w:hRule="exac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b/>
                <w:sz w:val="24"/>
              </w:rPr>
            </w:pPr>
          </w:p>
        </w:tc>
        <w:tc>
          <w:tcPr>
            <w:tcW w:w="539"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sz w:val="24"/>
              </w:rPr>
            </w:pPr>
          </w:p>
        </w:tc>
        <w:tc>
          <w:tcPr>
            <w:tcW w:w="1400" w:type="dxa"/>
            <w:tcBorders>
              <w:top w:val="single" w:color="000000" w:sz="6" w:space="0"/>
              <w:left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kern w:val="0"/>
                <w:sz w:val="24"/>
              </w:rPr>
            </w:pPr>
            <w:r>
              <w:rPr>
                <w:rFonts w:hint="eastAsia" w:asciiTheme="majorEastAsia" w:hAnsiTheme="majorEastAsia" w:eastAsiaTheme="majorEastAsia" w:cstheme="majorEastAsia"/>
                <w:color w:val="000000" w:themeColor="text1"/>
                <w:kern w:val="0"/>
                <w:sz w:val="24"/>
                <w14:textFill>
                  <w14:solidFill>
                    <w14:schemeClr w14:val="tx1"/>
                  </w14:solidFill>
                </w14:textFill>
              </w:rPr>
              <w:t>座椅</w:t>
            </w:r>
          </w:p>
        </w:tc>
        <w:tc>
          <w:tcPr>
            <w:tcW w:w="6131" w:type="dxa"/>
            <w:gridSpan w:val="3"/>
            <w:tcBorders>
              <w:top w:val="single" w:color="000000" w:sz="6" w:space="0"/>
              <w:left w:val="single" w:color="000000" w:sz="6" w:space="0"/>
              <w:bottom w:val="single" w:color="000000" w:sz="6" w:space="0"/>
              <w:right w:val="single" w:color="000000" w:sz="6" w:space="0"/>
            </w:tcBorders>
            <w:vAlign w:val="center"/>
          </w:tcPr>
          <w:p>
            <w:pPr>
              <w:widowControl/>
              <w:jc w:val="left"/>
              <w:textAlignment w:val="center"/>
              <w:rPr>
                <w:rFonts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lang w:val="en-US" w:eastAsia="zh-CN"/>
              </w:rPr>
              <w:t>双排</w:t>
            </w:r>
            <w:r>
              <w:rPr>
                <w:rFonts w:hint="eastAsia" w:asciiTheme="minorEastAsia" w:hAnsiTheme="minorEastAsia" w:cstheme="majorEastAsia"/>
                <w:color w:val="000000" w:themeColor="text1"/>
                <w:sz w:val="24"/>
                <w14:textFill>
                  <w14:solidFill>
                    <w14:schemeClr w14:val="tx1"/>
                  </w14:solidFill>
                </w14:textFill>
              </w:rPr>
              <w:t xml:space="preserve">         </w:t>
            </w:r>
          </w:p>
        </w:tc>
      </w:tr>
      <w:tr>
        <w:tblPrEx>
          <w:tblCellMar>
            <w:top w:w="15" w:type="dxa"/>
            <w:left w:w="15" w:type="dxa"/>
            <w:bottom w:w="15" w:type="dxa"/>
            <w:right w:w="15" w:type="dxa"/>
          </w:tblCellMar>
        </w:tblPrEx>
        <w:trPr>
          <w:trHeight w:val="567" w:hRule="exac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b/>
                <w:sz w:val="24"/>
              </w:rPr>
            </w:pPr>
          </w:p>
        </w:tc>
        <w:tc>
          <w:tcPr>
            <w:tcW w:w="539"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sz w:val="24"/>
              </w:rPr>
            </w:pPr>
          </w:p>
        </w:tc>
        <w:tc>
          <w:tcPr>
            <w:tcW w:w="1400" w:type="dxa"/>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kern w:val="0"/>
                <w:sz w:val="24"/>
              </w:rPr>
            </w:pPr>
            <w:r>
              <w:rPr>
                <w:rFonts w:hint="eastAsia" w:asciiTheme="majorEastAsia" w:hAnsiTheme="majorEastAsia" w:eastAsiaTheme="majorEastAsia" w:cstheme="majorEastAsia"/>
                <w:color w:val="000000" w:themeColor="text1"/>
                <w:kern w:val="0"/>
                <w:sz w:val="24"/>
                <w14:textFill>
                  <w14:solidFill>
                    <w14:schemeClr w14:val="tx1"/>
                  </w14:solidFill>
                </w14:textFill>
              </w:rPr>
              <w:t>灯光及信号</w:t>
            </w:r>
          </w:p>
        </w:tc>
        <w:tc>
          <w:tcPr>
            <w:tcW w:w="6131" w:type="dxa"/>
            <w:gridSpan w:val="3"/>
            <w:tcBorders>
              <w:top w:val="single" w:color="000000" w:sz="6" w:space="0"/>
              <w:left w:val="single" w:color="000000" w:sz="6" w:space="0"/>
              <w:bottom w:val="single" w:color="000000" w:sz="6" w:space="0"/>
              <w:right w:val="single" w:color="000000" w:sz="6" w:space="0"/>
            </w:tcBorders>
            <w:vAlign w:val="center"/>
          </w:tcPr>
          <w:p>
            <w:pPr>
              <w:widowControl/>
              <w:jc w:val="left"/>
              <w:textAlignment w:val="center"/>
              <w:rPr>
                <w:rFonts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玻璃罩</w:t>
            </w:r>
            <w:r>
              <w:rPr>
                <w:rFonts w:hint="eastAsia" w:asciiTheme="minorEastAsia" w:hAnsiTheme="minorEastAsia" w:cstheme="majorEastAsia"/>
                <w:color w:val="000000" w:themeColor="text1"/>
                <w:kern w:val="0"/>
                <w:sz w:val="24"/>
                <w14:textFill>
                  <w14:solidFill>
                    <w14:schemeClr w14:val="tx1"/>
                  </w14:solidFill>
                </w14:textFill>
              </w:rPr>
              <w:t>LED大灯+转向灯+刹车灯+LED</w:t>
            </w:r>
            <w:r>
              <w:rPr>
                <w:rFonts w:hint="eastAsia" w:asciiTheme="majorEastAsia" w:hAnsiTheme="majorEastAsia" w:eastAsiaTheme="majorEastAsia" w:cstheme="majorEastAsia"/>
                <w:kern w:val="0"/>
                <w:sz w:val="24"/>
              </w:rPr>
              <w:t>警灯</w:t>
            </w:r>
          </w:p>
        </w:tc>
      </w:tr>
      <w:tr>
        <w:tblPrEx>
          <w:tblCellMar>
            <w:top w:w="15" w:type="dxa"/>
            <w:left w:w="15" w:type="dxa"/>
            <w:bottom w:w="15" w:type="dxa"/>
            <w:right w:w="15" w:type="dxa"/>
          </w:tblCellMar>
        </w:tblPrEx>
        <w:trPr>
          <w:trHeight w:val="567" w:hRule="exac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b/>
                <w:sz w:val="24"/>
              </w:rPr>
            </w:pPr>
          </w:p>
        </w:tc>
        <w:tc>
          <w:tcPr>
            <w:tcW w:w="1939" w:type="dxa"/>
            <w:gridSpan w:val="2"/>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sz w:val="24"/>
              </w:rPr>
            </w:pPr>
            <w:r>
              <w:rPr>
                <w:rFonts w:hint="eastAsia" w:asciiTheme="majorEastAsia" w:hAnsiTheme="majorEastAsia" w:eastAsiaTheme="majorEastAsia" w:cstheme="majorEastAsia"/>
                <w:color w:val="000000" w:themeColor="text1"/>
                <w:kern w:val="0"/>
                <w:sz w:val="24"/>
                <w14:textFill>
                  <w14:solidFill>
                    <w14:schemeClr w14:val="tx1"/>
                  </w14:solidFill>
                </w14:textFill>
              </w:rPr>
              <w:t>车漆及颜色</w:t>
            </w:r>
          </w:p>
        </w:tc>
        <w:tc>
          <w:tcPr>
            <w:tcW w:w="6131" w:type="dxa"/>
            <w:gridSpan w:val="3"/>
            <w:tcBorders>
              <w:top w:val="single" w:color="000000" w:sz="6" w:space="0"/>
              <w:left w:val="single" w:color="000000" w:sz="6" w:space="0"/>
              <w:bottom w:val="single" w:color="000000" w:sz="6" w:space="0"/>
              <w:right w:val="single" w:color="000000" w:sz="6" w:space="0"/>
            </w:tcBorders>
            <w:vAlign w:val="center"/>
          </w:tcPr>
          <w:p>
            <w:pPr>
              <w:widowControl/>
              <w:jc w:val="left"/>
              <w:textAlignment w:val="center"/>
              <w:rPr>
                <w:rFonts w:asciiTheme="majorEastAsia" w:hAnsiTheme="majorEastAsia" w:eastAsiaTheme="majorEastAsia" w:cstheme="majorEastAsia"/>
                <w:sz w:val="24"/>
              </w:rPr>
            </w:pPr>
            <w:r>
              <w:rPr>
                <w:rFonts w:hint="eastAsia" w:asciiTheme="minorEastAsia" w:hAnsiTheme="minorEastAsia" w:cstheme="majorEastAsia"/>
                <w:color w:val="000000" w:themeColor="text1"/>
                <w:kern w:val="0"/>
                <w:sz w:val="24"/>
                <w14:textFill>
                  <w14:solidFill>
                    <w14:schemeClr w14:val="tx1"/>
                  </w14:solidFill>
                </w14:textFill>
              </w:rPr>
              <w:t>采用国内知名品牌漆，可以根据客户需要定制喷色</w:t>
            </w:r>
            <w:r>
              <w:rPr>
                <w:rFonts w:hint="eastAsia" w:asciiTheme="minorEastAsia" w:hAnsiTheme="minorEastAsia" w:cstheme="majorEastAsia"/>
                <w:color w:val="000000" w:themeColor="text1"/>
                <w:kern w:val="0"/>
                <w:sz w:val="24"/>
                <w:lang w:val="en-US" w:eastAsia="zh-CN"/>
                <w14:textFill>
                  <w14:solidFill>
                    <w14:schemeClr w14:val="tx1"/>
                  </w14:solidFill>
                </w14:textFill>
              </w:rPr>
              <w:t>喷字</w:t>
            </w:r>
            <w:r>
              <w:rPr>
                <w:rFonts w:hint="eastAsia" w:asciiTheme="minorEastAsia" w:hAnsiTheme="minorEastAsia" w:cstheme="majorEastAsia"/>
                <w:color w:val="000000" w:themeColor="text1"/>
                <w:kern w:val="0"/>
                <w:sz w:val="24"/>
                <w14:textFill>
                  <w14:solidFill>
                    <w14:schemeClr w14:val="tx1"/>
                  </w14:solidFill>
                </w14:textFill>
              </w:rPr>
              <w:t>方案</w:t>
            </w:r>
          </w:p>
        </w:tc>
      </w:tr>
      <w:tr>
        <w:tblPrEx>
          <w:tblCellMar>
            <w:top w:w="15" w:type="dxa"/>
            <w:left w:w="15" w:type="dxa"/>
            <w:bottom w:w="15" w:type="dxa"/>
            <w:right w:w="15" w:type="dxa"/>
          </w:tblCellMar>
        </w:tblPrEx>
        <w:trPr>
          <w:trHeight w:val="567" w:hRule="exac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ajorEastAsia" w:hAnsiTheme="majorEastAsia" w:eastAsiaTheme="majorEastAsia" w:cstheme="majorEastAsia"/>
                <w:b/>
                <w:sz w:val="24"/>
              </w:rPr>
            </w:pPr>
          </w:p>
        </w:tc>
        <w:tc>
          <w:tcPr>
            <w:tcW w:w="1939" w:type="dxa"/>
            <w:gridSpan w:val="2"/>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速度控制系统</w:t>
            </w:r>
          </w:p>
        </w:tc>
        <w:tc>
          <w:tcPr>
            <w:tcW w:w="6131" w:type="dxa"/>
            <w:gridSpan w:val="3"/>
            <w:tcBorders>
              <w:top w:val="single" w:color="000000" w:sz="6" w:space="0"/>
              <w:left w:val="single" w:color="000000" w:sz="6" w:space="0"/>
              <w:bottom w:val="single" w:color="000000" w:sz="6" w:space="0"/>
              <w:right w:val="single" w:color="000000" w:sz="6" w:space="0"/>
            </w:tcBorders>
            <w:vAlign w:val="center"/>
          </w:tcPr>
          <w:p>
            <w:pPr>
              <w:widowControl/>
              <w:textAlignment w:val="center"/>
              <w:rPr>
                <w:rFonts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无级变速（电机直接驱动）</w:t>
            </w:r>
          </w:p>
        </w:tc>
      </w:tr>
      <w:tr>
        <w:tblPrEx>
          <w:tblCellMar>
            <w:top w:w="15" w:type="dxa"/>
            <w:left w:w="15" w:type="dxa"/>
            <w:bottom w:w="15" w:type="dxa"/>
            <w:right w:w="15" w:type="dxa"/>
          </w:tblCellMar>
        </w:tblPrEx>
        <w:trPr>
          <w:trHeight w:val="447" w:hRule="atLeast"/>
          <w:jc w:val="center"/>
        </w:trPr>
        <w:tc>
          <w:tcPr>
            <w:tcW w:w="9180" w:type="dxa"/>
            <w:gridSpan w:val="6"/>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b/>
                <w:sz w:val="24"/>
              </w:rPr>
            </w:pPr>
            <w:bookmarkStart w:id="15" w:name="_GoBack"/>
            <w:bookmarkEnd w:id="15"/>
            <w:r>
              <w:rPr>
                <w:rFonts w:hint="eastAsia" w:asciiTheme="majorEastAsia" w:hAnsiTheme="majorEastAsia" w:eastAsiaTheme="majorEastAsia" w:cstheme="majorEastAsia"/>
                <w:b/>
                <w:kern w:val="0"/>
                <w:sz w:val="24"/>
              </w:rPr>
              <w:t>技 术 参 数</w:t>
            </w:r>
          </w:p>
        </w:tc>
      </w:tr>
      <w:tr>
        <w:tblPrEx>
          <w:tblCellMar>
            <w:top w:w="15" w:type="dxa"/>
            <w:left w:w="15" w:type="dxa"/>
            <w:bottom w:w="15" w:type="dxa"/>
            <w:right w:w="15" w:type="dxa"/>
          </w:tblCellMar>
        </w:tblPrEx>
        <w:trPr>
          <w:trHeight w:val="510" w:hRule="atLeast"/>
          <w:jc w:val="center"/>
        </w:trPr>
        <w:tc>
          <w:tcPr>
            <w:tcW w:w="3506" w:type="dxa"/>
            <w:gridSpan w:val="4"/>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kern w:val="0"/>
                <w:sz w:val="24"/>
              </w:rPr>
              <w:t>项目名称</w:t>
            </w:r>
          </w:p>
        </w:tc>
        <w:tc>
          <w:tcPr>
            <w:tcW w:w="1419" w:type="dxa"/>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pPr>
            <w:r>
              <w:rPr>
                <w:rFonts w:hint="eastAsia" w:asciiTheme="majorEastAsia" w:hAnsiTheme="majorEastAsia" w:eastAsiaTheme="majorEastAsia" w:cstheme="majorEastAsia"/>
                <w:b/>
                <w:kern w:val="0"/>
                <w:sz w:val="24"/>
              </w:rPr>
              <w:t>单位</w:t>
            </w:r>
          </w:p>
        </w:tc>
        <w:tc>
          <w:tcPr>
            <w:tcW w:w="4255" w:type="dxa"/>
            <w:tcBorders>
              <w:top w:val="single" w:color="000000" w:sz="6" w:space="0"/>
              <w:left w:val="single" w:color="000000" w:sz="6" w:space="0"/>
              <w:bottom w:val="single" w:color="000000" w:sz="6" w:space="0"/>
              <w:right w:val="single" w:color="000000" w:sz="6" w:space="0"/>
            </w:tcBorders>
            <w:vAlign w:val="center"/>
          </w:tcPr>
          <w:p>
            <w:pPr>
              <w:widowControl/>
              <w:jc w:val="center"/>
              <w:textAlignment w:val="center"/>
            </w:pPr>
            <w:r>
              <w:rPr>
                <w:rFonts w:hint="eastAsia" w:asciiTheme="majorEastAsia" w:hAnsiTheme="majorEastAsia" w:eastAsiaTheme="majorEastAsia" w:cstheme="majorEastAsia"/>
                <w:b/>
                <w:kern w:val="0"/>
                <w:sz w:val="24"/>
              </w:rPr>
              <w:t>参数</w:t>
            </w:r>
          </w:p>
        </w:tc>
      </w:tr>
      <w:tr>
        <w:tblPrEx>
          <w:tblCellMar>
            <w:top w:w="15" w:type="dxa"/>
            <w:left w:w="15" w:type="dxa"/>
            <w:bottom w:w="15" w:type="dxa"/>
            <w:right w:w="15" w:type="dxa"/>
          </w:tblCellMar>
        </w:tblPrEx>
        <w:trPr>
          <w:trHeight w:val="510" w:hRule="atLeast"/>
          <w:jc w:val="center"/>
        </w:trPr>
        <w:tc>
          <w:tcPr>
            <w:tcW w:w="3506" w:type="dxa"/>
            <w:gridSpan w:val="4"/>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r>
              <w:rPr>
                <w:rFonts w:hint="eastAsia" w:asciiTheme="minorEastAsia" w:hAnsiTheme="minorEastAsia" w:cstheme="minorEastAsia"/>
                <w:sz w:val="24"/>
              </w:rPr>
              <w:t>额定乘员</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人</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5</w:t>
            </w:r>
          </w:p>
        </w:tc>
      </w:tr>
      <w:tr>
        <w:tblPrEx>
          <w:tblCellMar>
            <w:top w:w="15" w:type="dxa"/>
            <w:left w:w="15" w:type="dxa"/>
            <w:bottom w:w="15" w:type="dxa"/>
            <w:right w:w="15" w:type="dxa"/>
          </w:tblCellMar>
        </w:tblPrEx>
        <w:trPr>
          <w:trHeight w:val="510" w:hRule="atLeast"/>
          <w:jc w:val="center"/>
        </w:trPr>
        <w:tc>
          <w:tcPr>
            <w:tcW w:w="1110" w:type="dxa"/>
            <w:vMerge w:val="restart"/>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重要</w:t>
            </w:r>
          </w:p>
          <w:p>
            <w:pPr>
              <w:spacing w:line="360" w:lineRule="auto"/>
              <w:jc w:val="center"/>
              <w:rPr>
                <w:rFonts w:asciiTheme="majorEastAsia" w:hAnsiTheme="majorEastAsia" w:eastAsiaTheme="majorEastAsia" w:cstheme="majorEastAsia"/>
                <w:b/>
                <w:bCs/>
                <w:kern w:val="0"/>
                <w:sz w:val="24"/>
              </w:rPr>
            </w:pPr>
            <w:r>
              <w:rPr>
                <w:rFonts w:hint="eastAsia" w:asciiTheme="minorEastAsia" w:hAnsiTheme="minorEastAsia" w:cstheme="minorEastAsia"/>
                <w:sz w:val="24"/>
              </w:rPr>
              <w:t>尺寸</w:t>
            </w: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整车长</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mm</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hint="default" w:eastAsia="宋体" w:asciiTheme="minorEastAsia" w:hAnsiTheme="minorEastAsia" w:cstheme="minorEastAsia"/>
                <w:sz w:val="24"/>
                <w:lang w:val="en-US" w:eastAsia="zh-CN"/>
              </w:rPr>
            </w:pPr>
            <w:r>
              <w:rPr>
                <w:rFonts w:hint="eastAsia" w:asciiTheme="minorEastAsia" w:hAnsiTheme="minorEastAsia" w:cstheme="minorEastAsia"/>
                <w:sz w:val="24"/>
              </w:rPr>
              <w:t>3</w:t>
            </w:r>
            <w:r>
              <w:rPr>
                <w:rFonts w:hint="eastAsia" w:asciiTheme="minorEastAsia" w:hAnsiTheme="minorEastAsia" w:cstheme="minorEastAsia"/>
                <w:sz w:val="24"/>
                <w:lang w:val="en-US" w:eastAsia="zh-CN"/>
              </w:rPr>
              <w:t>0</w:t>
            </w:r>
            <w:r>
              <w:rPr>
                <w:rFonts w:hint="eastAsia" w:asciiTheme="minorEastAsia" w:hAnsiTheme="minorEastAsia" w:cstheme="minorEastAsia"/>
                <w:sz w:val="24"/>
              </w:rPr>
              <w:t>00</w:t>
            </w:r>
            <w:r>
              <w:rPr>
                <w:rFonts w:hint="eastAsia" w:asciiTheme="minorEastAsia" w:hAnsiTheme="minorEastAsia" w:cstheme="minorEastAsia"/>
                <w:sz w:val="24"/>
                <w:lang w:val="en-US" w:eastAsia="zh-CN"/>
              </w:rPr>
              <w:t>---5000</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整车宽</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mm</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hint="default" w:eastAsia="宋体" w:asciiTheme="minorEastAsia" w:hAnsiTheme="minorEastAsia" w:cstheme="minorEastAsia"/>
                <w:sz w:val="24"/>
                <w:lang w:val="en-US" w:eastAsia="zh-CN"/>
              </w:rPr>
            </w:pPr>
            <w:r>
              <w:rPr>
                <w:rFonts w:hint="eastAsia" w:asciiTheme="minorEastAsia" w:hAnsiTheme="minorEastAsia" w:cstheme="minorEastAsia"/>
                <w:sz w:val="24"/>
              </w:rPr>
              <w:t>1</w:t>
            </w:r>
            <w:r>
              <w:rPr>
                <w:rFonts w:hint="eastAsia" w:asciiTheme="minorEastAsia" w:hAnsiTheme="minorEastAsia" w:cstheme="minorEastAsia"/>
                <w:sz w:val="24"/>
                <w:lang w:val="en-US" w:eastAsia="zh-CN"/>
              </w:rPr>
              <w:t>3</w:t>
            </w:r>
            <w:r>
              <w:rPr>
                <w:rFonts w:hint="eastAsia" w:asciiTheme="minorEastAsia" w:hAnsiTheme="minorEastAsia" w:cstheme="minorEastAsia"/>
                <w:sz w:val="24"/>
              </w:rPr>
              <w:t>00</w:t>
            </w:r>
            <w:r>
              <w:rPr>
                <w:rFonts w:hint="eastAsia" w:asciiTheme="minorEastAsia" w:hAnsiTheme="minorEastAsia" w:cstheme="minorEastAsia"/>
                <w:sz w:val="24"/>
                <w:lang w:val="en-US" w:eastAsia="zh-CN"/>
              </w:rPr>
              <w:t>--1800</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整车高</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mm</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hint="default" w:eastAsia="宋体" w:asciiTheme="minorEastAsia" w:hAnsiTheme="minorEastAsia" w:cstheme="minorEastAsia"/>
                <w:sz w:val="24"/>
                <w:lang w:val="en-US" w:eastAsia="zh-CN"/>
              </w:rPr>
            </w:pPr>
            <w:r>
              <w:rPr>
                <w:rFonts w:hint="eastAsia" w:asciiTheme="minorEastAsia" w:hAnsiTheme="minorEastAsia" w:cstheme="minorEastAsia"/>
                <w:sz w:val="24"/>
              </w:rPr>
              <w:t>1</w:t>
            </w:r>
            <w:r>
              <w:rPr>
                <w:rFonts w:hint="eastAsia" w:asciiTheme="minorEastAsia" w:hAnsiTheme="minorEastAsia" w:cstheme="minorEastAsia"/>
                <w:sz w:val="24"/>
                <w:lang w:val="en-US" w:eastAsia="zh-CN"/>
              </w:rPr>
              <w:t>5</w:t>
            </w:r>
            <w:r>
              <w:rPr>
                <w:rFonts w:hint="eastAsia" w:asciiTheme="minorEastAsia" w:hAnsiTheme="minorEastAsia" w:cstheme="minorEastAsia"/>
                <w:sz w:val="24"/>
              </w:rPr>
              <w:t>00</w:t>
            </w:r>
            <w:r>
              <w:rPr>
                <w:rFonts w:hint="eastAsia" w:asciiTheme="minorEastAsia" w:hAnsiTheme="minorEastAsia" w:cstheme="minorEastAsia"/>
                <w:sz w:val="24"/>
                <w:lang w:val="en-US" w:eastAsia="zh-CN"/>
              </w:rPr>
              <w:t>--2000</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离地间隙</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mm</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hint="default" w:eastAsia="宋体" w:asciiTheme="minorEastAsia" w:hAnsiTheme="minorEastAsia" w:cstheme="minorEastAsia"/>
                <w:sz w:val="24"/>
                <w:lang w:val="en-US" w:eastAsia="zh-CN"/>
              </w:rPr>
            </w:pPr>
            <w:r>
              <w:rPr>
                <w:rFonts w:hint="eastAsia" w:asciiTheme="minorEastAsia" w:hAnsiTheme="minorEastAsia" w:cstheme="minorEastAsia"/>
                <w:sz w:val="24"/>
              </w:rPr>
              <w:t>≥</w:t>
            </w:r>
            <w:r>
              <w:rPr>
                <w:rFonts w:hint="eastAsia" w:asciiTheme="minorEastAsia" w:hAnsiTheme="minorEastAsia" w:cstheme="minorEastAsia"/>
                <w:sz w:val="24"/>
                <w:lang w:val="en-US" w:eastAsia="zh-CN"/>
              </w:rPr>
              <w:t>150</w:t>
            </w:r>
          </w:p>
        </w:tc>
      </w:tr>
      <w:tr>
        <w:tblPrEx>
          <w:tblCellMar>
            <w:top w:w="15" w:type="dxa"/>
            <w:left w:w="15" w:type="dxa"/>
            <w:bottom w:w="15" w:type="dxa"/>
            <w:right w:w="15" w:type="dxa"/>
          </w:tblCellMar>
        </w:tblPrEx>
        <w:trPr>
          <w:trHeight w:val="510" w:hRule="atLeast"/>
          <w:jc w:val="center"/>
        </w:trPr>
        <w:tc>
          <w:tcPr>
            <w:tcW w:w="1110" w:type="dxa"/>
            <w:vMerge w:val="restart"/>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质量</w:t>
            </w:r>
          </w:p>
          <w:p>
            <w:pPr>
              <w:spacing w:line="360" w:lineRule="auto"/>
              <w:jc w:val="center"/>
              <w:rPr>
                <w:rFonts w:asciiTheme="majorEastAsia" w:hAnsiTheme="majorEastAsia" w:eastAsiaTheme="majorEastAsia" w:cstheme="majorEastAsia"/>
                <w:b/>
                <w:bCs/>
                <w:kern w:val="0"/>
                <w:sz w:val="24"/>
              </w:rPr>
            </w:pPr>
            <w:r>
              <w:rPr>
                <w:rFonts w:hint="eastAsia" w:asciiTheme="minorEastAsia" w:hAnsiTheme="minorEastAsia" w:cstheme="minorEastAsia"/>
                <w:sz w:val="24"/>
              </w:rPr>
              <w:t>参数</w:t>
            </w: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整备质量</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kg</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lang w:val="en-US" w:eastAsia="zh-CN"/>
              </w:rPr>
              <w:t>5</w:t>
            </w:r>
            <w:r>
              <w:rPr>
                <w:rFonts w:hint="eastAsia" w:asciiTheme="minorEastAsia" w:hAnsiTheme="minorEastAsia" w:cstheme="minorEastAsia"/>
                <w:sz w:val="24"/>
              </w:rPr>
              <w:t>00</w:t>
            </w:r>
            <w:r>
              <w:rPr>
                <w:rFonts w:hint="eastAsia" w:asciiTheme="minorEastAsia" w:hAnsiTheme="minorEastAsia" w:cstheme="minorEastAsia"/>
                <w:sz w:val="24"/>
                <w:lang w:val="en-US" w:eastAsia="zh-CN"/>
              </w:rPr>
              <w:t>--1000</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额定载荷</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kg</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≥450</w:t>
            </w:r>
          </w:p>
        </w:tc>
      </w:tr>
      <w:tr>
        <w:tblPrEx>
          <w:tblCellMar>
            <w:top w:w="15" w:type="dxa"/>
            <w:left w:w="15" w:type="dxa"/>
            <w:bottom w:w="15" w:type="dxa"/>
            <w:right w:w="15" w:type="dxa"/>
          </w:tblCellMar>
        </w:tblPrEx>
        <w:trPr>
          <w:trHeight w:val="510" w:hRule="atLeast"/>
          <w:jc w:val="center"/>
        </w:trPr>
        <w:tc>
          <w:tcPr>
            <w:tcW w:w="1110" w:type="dxa"/>
            <w:vMerge w:val="restart"/>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行驶</w:t>
            </w:r>
          </w:p>
          <w:p>
            <w:pPr>
              <w:spacing w:line="360" w:lineRule="auto"/>
              <w:jc w:val="center"/>
              <w:rPr>
                <w:rFonts w:asciiTheme="majorEastAsia" w:hAnsiTheme="majorEastAsia" w:eastAsiaTheme="majorEastAsia" w:cstheme="majorEastAsia"/>
                <w:b/>
                <w:bCs/>
                <w:kern w:val="0"/>
                <w:sz w:val="24"/>
              </w:rPr>
            </w:pPr>
            <w:r>
              <w:rPr>
                <w:rFonts w:hint="eastAsia" w:asciiTheme="minorEastAsia" w:hAnsiTheme="minorEastAsia" w:cstheme="minorEastAsia"/>
                <w:sz w:val="24"/>
              </w:rPr>
              <w:t>性能</w:t>
            </w: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最高速度</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km/h</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≤30</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续航里程</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km</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≥100</w:t>
            </w:r>
          </w:p>
        </w:tc>
      </w:tr>
      <w:tr>
        <w:tblPrEx>
          <w:tblCellMar>
            <w:top w:w="15" w:type="dxa"/>
            <w:left w:w="15" w:type="dxa"/>
            <w:bottom w:w="15" w:type="dxa"/>
            <w:right w:w="15" w:type="dxa"/>
          </w:tblCellMar>
        </w:tblPrEx>
        <w:trPr>
          <w:trHeight w:val="510" w:hRule="atLeast"/>
          <w:jc w:val="center"/>
        </w:trPr>
        <w:tc>
          <w:tcPr>
            <w:tcW w:w="1110" w:type="dxa"/>
            <w:vMerge w:val="restart"/>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电机</w:t>
            </w:r>
          </w:p>
          <w:p>
            <w:pPr>
              <w:spacing w:line="360" w:lineRule="auto"/>
              <w:jc w:val="center"/>
              <w:rPr>
                <w:rFonts w:asciiTheme="majorEastAsia" w:hAnsiTheme="majorEastAsia" w:eastAsiaTheme="majorEastAsia" w:cstheme="majorEastAsia"/>
                <w:b/>
                <w:bCs/>
                <w:kern w:val="0"/>
                <w:sz w:val="24"/>
              </w:rPr>
            </w:pPr>
            <w:r>
              <w:rPr>
                <w:rFonts w:hint="eastAsia" w:asciiTheme="minorEastAsia" w:hAnsiTheme="minorEastAsia" w:cstheme="minorEastAsia"/>
                <w:sz w:val="24"/>
              </w:rPr>
              <w:t>性能</w:t>
            </w: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额定电压</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V</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w:t>
            </w:r>
            <w:r>
              <w:rPr>
                <w:rFonts w:asciiTheme="minorEastAsia" w:hAnsiTheme="minorEastAsia" w:cstheme="minorEastAsia"/>
                <w:sz w:val="24"/>
              </w:rPr>
              <w:t>48</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额定功率</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kw</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color w:val="auto"/>
                <w:sz w:val="24"/>
              </w:rPr>
            </w:pPr>
            <w:r>
              <w:rPr>
                <w:rFonts w:hint="eastAsia" w:asciiTheme="minorEastAsia" w:hAnsiTheme="minorEastAsia" w:cstheme="minorEastAsia"/>
                <w:sz w:val="24"/>
              </w:rPr>
              <w:t>≥</w:t>
            </w:r>
            <w:r>
              <w:rPr>
                <w:rFonts w:hint="eastAsia" w:asciiTheme="minorEastAsia" w:hAnsiTheme="minorEastAsia" w:cstheme="minorEastAsia"/>
                <w:color w:val="auto"/>
                <w:sz w:val="24"/>
              </w:rPr>
              <w:t>5</w:t>
            </w:r>
          </w:p>
        </w:tc>
      </w:tr>
      <w:tr>
        <w:tblPrEx>
          <w:tblCellMar>
            <w:top w:w="15" w:type="dxa"/>
            <w:left w:w="15" w:type="dxa"/>
            <w:bottom w:w="15" w:type="dxa"/>
            <w:right w:w="15" w:type="dxa"/>
          </w:tblCellMar>
        </w:tblPrEx>
        <w:trPr>
          <w:trHeight w:val="510" w:hRule="atLeast"/>
          <w:jc w:val="center"/>
        </w:trPr>
        <w:tc>
          <w:tcPr>
            <w:tcW w:w="1110" w:type="dxa"/>
            <w:vMerge w:val="restart"/>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电控</w:t>
            </w:r>
          </w:p>
          <w:p>
            <w:pPr>
              <w:spacing w:line="360" w:lineRule="auto"/>
              <w:jc w:val="center"/>
              <w:rPr>
                <w:rFonts w:asciiTheme="majorEastAsia" w:hAnsiTheme="majorEastAsia" w:eastAsiaTheme="majorEastAsia" w:cstheme="majorEastAsia"/>
                <w:b/>
                <w:bCs/>
                <w:kern w:val="0"/>
                <w:sz w:val="24"/>
              </w:rPr>
            </w:pPr>
            <w:r>
              <w:rPr>
                <w:rFonts w:hint="eastAsia" w:asciiTheme="minorEastAsia" w:hAnsiTheme="minorEastAsia" w:cstheme="minorEastAsia"/>
                <w:sz w:val="24"/>
              </w:rPr>
              <w:t>性能</w:t>
            </w: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输入电压范围</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V</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color w:val="auto"/>
                <w:sz w:val="24"/>
              </w:rPr>
            </w:pPr>
            <w:r>
              <w:rPr>
                <w:rFonts w:hint="eastAsia" w:asciiTheme="minorEastAsia" w:hAnsiTheme="minorEastAsia" w:cstheme="minorEastAsia"/>
                <w:color w:val="auto"/>
                <w:sz w:val="24"/>
              </w:rPr>
              <w:t>40-60</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最大输出功率</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kw</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color w:val="auto"/>
                <w:sz w:val="24"/>
              </w:rPr>
            </w:pPr>
            <w:r>
              <w:rPr>
                <w:rFonts w:hint="eastAsia" w:asciiTheme="minorEastAsia" w:hAnsiTheme="minorEastAsia" w:cstheme="minorEastAsia"/>
                <w:sz w:val="24"/>
              </w:rPr>
              <w:t>≥</w:t>
            </w:r>
            <w:r>
              <w:rPr>
                <w:rFonts w:hint="eastAsia" w:asciiTheme="minorEastAsia" w:hAnsiTheme="minorEastAsia" w:cstheme="minorEastAsia"/>
                <w:color w:val="auto"/>
                <w:sz w:val="24"/>
              </w:rPr>
              <w:t>12</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欠压保护</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V</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40</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防护等级</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IP65</w:t>
            </w:r>
          </w:p>
        </w:tc>
      </w:tr>
      <w:tr>
        <w:tblPrEx>
          <w:tblCellMar>
            <w:top w:w="15" w:type="dxa"/>
            <w:left w:w="15" w:type="dxa"/>
            <w:bottom w:w="15" w:type="dxa"/>
            <w:right w:w="15" w:type="dxa"/>
          </w:tblCellMar>
        </w:tblPrEx>
        <w:trPr>
          <w:trHeight w:val="510" w:hRule="atLeast"/>
          <w:jc w:val="center"/>
        </w:trPr>
        <w:tc>
          <w:tcPr>
            <w:tcW w:w="1110" w:type="dxa"/>
            <w:vMerge w:val="restart"/>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hint="eastAsia" w:asciiTheme="minorEastAsia" w:hAnsiTheme="minorEastAsia" w:cstheme="minorEastAsia"/>
                <w:sz w:val="24"/>
              </w:rPr>
            </w:pPr>
            <w:r>
              <w:rPr>
                <w:rFonts w:hint="eastAsia" w:asciiTheme="minorEastAsia" w:hAnsiTheme="minorEastAsia" w:cstheme="minorEastAsia"/>
                <w:sz w:val="24"/>
              </w:rPr>
              <w:t>电池组</w:t>
            </w:r>
          </w:p>
          <w:p>
            <w:pPr>
              <w:spacing w:line="360" w:lineRule="auto"/>
              <w:jc w:val="center"/>
              <w:rPr>
                <w:rFonts w:asciiTheme="majorEastAsia" w:hAnsiTheme="majorEastAsia" w:eastAsiaTheme="majorEastAsia" w:cstheme="majorEastAsia"/>
                <w:b/>
                <w:bCs/>
                <w:kern w:val="0"/>
                <w:sz w:val="24"/>
              </w:rPr>
            </w:pPr>
            <w:r>
              <w:rPr>
                <w:rFonts w:hint="eastAsia" w:asciiTheme="minorEastAsia" w:hAnsiTheme="minorEastAsia" w:cstheme="minorEastAsia"/>
                <w:sz w:val="24"/>
              </w:rPr>
              <w:t>性能</w:t>
            </w: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电池数量</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只</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sz w:val="24"/>
              </w:rPr>
              <w:t>≥</w:t>
            </w:r>
            <w:r>
              <w:rPr>
                <w:rFonts w:hint="eastAsia" w:asciiTheme="minorEastAsia" w:hAnsiTheme="minorEastAsia" w:cstheme="minorEastAsia"/>
                <w:color w:val="000000" w:themeColor="text1"/>
                <w:sz w:val="24"/>
                <w14:textFill>
                  <w14:solidFill>
                    <w14:schemeClr w14:val="tx1"/>
                  </w14:solidFill>
                </w14:textFill>
              </w:rPr>
              <w:t>8</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容量</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Ah</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sz w:val="24"/>
              </w:rPr>
              <w:t>≥210</w:t>
            </w:r>
          </w:p>
        </w:tc>
      </w:tr>
      <w:tr>
        <w:tblPrEx>
          <w:tblCellMar>
            <w:top w:w="15" w:type="dxa"/>
            <w:left w:w="15" w:type="dxa"/>
            <w:bottom w:w="15" w:type="dxa"/>
            <w:right w:w="15" w:type="dxa"/>
          </w:tblCellMar>
        </w:tblPrEx>
        <w:trPr>
          <w:trHeight w:val="510" w:hRule="atLeast"/>
          <w:jc w:val="center"/>
        </w:trPr>
        <w:tc>
          <w:tcPr>
            <w:tcW w:w="1110" w:type="dxa"/>
            <w:vMerge w:val="continue"/>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ajorEastAsia" w:hAnsiTheme="majorEastAsia" w:eastAsiaTheme="majorEastAsia" w:cstheme="majorEastAsia"/>
                <w:b/>
                <w:bCs/>
                <w:kern w:val="0"/>
                <w:sz w:val="24"/>
              </w:rPr>
            </w:pPr>
          </w:p>
        </w:tc>
        <w:tc>
          <w:tcPr>
            <w:tcW w:w="2396" w:type="dxa"/>
            <w:gridSpan w:val="3"/>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充电时间</w:t>
            </w:r>
          </w:p>
        </w:tc>
        <w:tc>
          <w:tcPr>
            <w:tcW w:w="1419"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pPr>
            <w:r>
              <w:rPr>
                <w:rFonts w:hint="eastAsia" w:asciiTheme="minorEastAsia" w:hAnsiTheme="minorEastAsia" w:cstheme="minorEastAsia"/>
                <w:sz w:val="24"/>
              </w:rPr>
              <w:t>h</w:t>
            </w:r>
          </w:p>
        </w:tc>
        <w:tc>
          <w:tcPr>
            <w:tcW w:w="4255"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Theme="minorEastAsia" w:hAnsiTheme="minorEastAsia" w:cstheme="minorEastAsia"/>
                <w:sz w:val="24"/>
              </w:rPr>
            </w:pPr>
            <w:r>
              <w:rPr>
                <w:rFonts w:hint="eastAsia" w:asciiTheme="minorEastAsia" w:hAnsiTheme="minorEastAsia" w:cstheme="minorEastAsia"/>
                <w:sz w:val="24"/>
              </w:rPr>
              <w:t>6-8</w:t>
            </w:r>
          </w:p>
        </w:tc>
      </w:tr>
    </w:tbl>
    <w:p>
      <w:pPr>
        <w:spacing w:line="360" w:lineRule="auto"/>
        <w:rPr>
          <w:rFonts w:ascii="宋体" w:hAnsi="宋体"/>
          <w:sz w:val="24"/>
        </w:rPr>
      </w:pPr>
    </w:p>
    <w:p>
      <w:pPr>
        <w:spacing w:line="360" w:lineRule="auto"/>
        <w:jc w:val="both"/>
        <w:rPr>
          <w:rFonts w:hint="eastAsia" w:ascii="宋体" w:hAnsi="宋体" w:eastAsia="宋体"/>
          <w:b/>
          <w:bCs/>
          <w:sz w:val="24"/>
          <w:szCs w:val="22"/>
          <w:lang w:eastAsia="zh-CN"/>
        </w:rPr>
      </w:pPr>
      <w:r>
        <w:rPr>
          <w:rFonts w:hint="eastAsia" w:ascii="宋体" w:hAnsi="宋体" w:eastAsia="宋体"/>
          <w:b/>
          <w:bCs/>
          <w:sz w:val="24"/>
          <w:szCs w:val="22"/>
          <w:lang w:val="en-US" w:eastAsia="zh-CN"/>
        </w:rPr>
        <w:t>注：以上所有</w:t>
      </w:r>
      <w:r>
        <w:rPr>
          <w:rFonts w:hint="eastAsia" w:ascii="宋体" w:hAnsi="宋体" w:eastAsia="宋体"/>
          <w:b/>
          <w:bCs/>
          <w:sz w:val="24"/>
          <w:szCs w:val="22"/>
        </w:rPr>
        <w:t>表中所列产品为本项目需求的</w:t>
      </w:r>
      <w:r>
        <w:rPr>
          <w:rFonts w:hint="eastAsia" w:ascii="宋体" w:hAnsi="宋体" w:eastAsia="宋体"/>
          <w:b/>
          <w:bCs/>
          <w:sz w:val="24"/>
          <w:szCs w:val="22"/>
          <w:lang w:eastAsia="zh-CN"/>
        </w:rPr>
        <w:t>主要</w:t>
      </w:r>
      <w:r>
        <w:rPr>
          <w:rFonts w:hint="eastAsia" w:ascii="宋体" w:hAnsi="宋体" w:eastAsia="宋体"/>
          <w:b/>
          <w:bCs/>
          <w:sz w:val="24"/>
          <w:szCs w:val="22"/>
        </w:rPr>
        <w:t>产品</w:t>
      </w:r>
      <w:r>
        <w:rPr>
          <w:rFonts w:hint="eastAsia" w:ascii="宋体" w:hAnsi="宋体" w:eastAsia="宋体"/>
          <w:b/>
          <w:bCs/>
          <w:sz w:val="24"/>
          <w:szCs w:val="22"/>
          <w:lang w:eastAsia="zh-CN"/>
        </w:rPr>
        <w:t>，其</w:t>
      </w:r>
      <w:r>
        <w:rPr>
          <w:rFonts w:hint="eastAsia" w:ascii="宋体" w:hAnsi="宋体" w:eastAsia="宋体"/>
          <w:b/>
          <w:bCs/>
          <w:sz w:val="24"/>
          <w:szCs w:val="22"/>
        </w:rPr>
        <w:t>所需包装费、运输费、人工费、及完成项目应有的全部费用</w:t>
      </w:r>
      <w:r>
        <w:rPr>
          <w:rFonts w:hint="eastAsia" w:ascii="宋体" w:hAnsi="宋体" w:eastAsia="宋体"/>
          <w:b/>
          <w:bCs/>
          <w:sz w:val="24"/>
          <w:szCs w:val="22"/>
          <w:lang w:eastAsia="zh-CN"/>
        </w:rPr>
        <w:t>均由供应商承担。</w:t>
      </w:r>
    </w:p>
    <w:p>
      <w:pPr>
        <w:pStyle w:val="2"/>
        <w:ind w:left="0" w:leftChars="0" w:firstLine="0" w:firstLineChars="0"/>
        <w:rPr>
          <w:rFonts w:ascii="宋体" w:hAnsi="宋体"/>
          <w:sz w:val="24"/>
        </w:rPr>
      </w:pPr>
    </w:p>
    <w:p>
      <w:pPr>
        <w:spacing w:line="400" w:lineRule="exact"/>
        <w:ind w:firstLine="437"/>
        <w:rPr>
          <w:rFonts w:hint="default" w:ascii="宋体" w:hAnsi="宋体"/>
          <w:b/>
          <w:sz w:val="24"/>
          <w:szCs w:val="18"/>
          <w:lang w:val="en-US" w:eastAsia="zh-CN"/>
        </w:rPr>
      </w:pPr>
      <w:r>
        <w:rPr>
          <w:rFonts w:hint="eastAsia" w:ascii="宋体" w:hAnsi="宋体"/>
          <w:b/>
          <w:sz w:val="24"/>
          <w:szCs w:val="18"/>
          <w:lang w:val="en-US" w:eastAsia="zh-CN"/>
        </w:rPr>
        <w:t>3.其他要求</w:t>
      </w:r>
    </w:p>
    <w:p>
      <w:pPr>
        <w:pStyle w:val="2"/>
        <w:rPr>
          <w:rFonts w:hint="eastAsia" w:ascii="宋体" w:hAnsi="宋体"/>
          <w:sz w:val="24"/>
          <w:lang w:eastAsia="zh-CN"/>
        </w:rPr>
      </w:pPr>
      <w:r>
        <w:rPr>
          <w:rFonts w:hint="eastAsia" w:ascii="宋体" w:hAnsi="宋体"/>
          <w:sz w:val="24"/>
          <w:lang w:eastAsia="zh-CN"/>
        </w:rPr>
        <w:t>（</w:t>
      </w:r>
      <w:r>
        <w:rPr>
          <w:rFonts w:hint="eastAsia" w:ascii="宋体" w:hAnsi="宋体"/>
          <w:sz w:val="24"/>
          <w:lang w:val="en-US" w:eastAsia="zh-CN"/>
        </w:rPr>
        <w:t>1</w:t>
      </w:r>
      <w:r>
        <w:rPr>
          <w:rFonts w:hint="eastAsia" w:ascii="宋体" w:hAnsi="宋体"/>
          <w:sz w:val="24"/>
          <w:lang w:eastAsia="zh-CN"/>
        </w:rPr>
        <w:t>）</w:t>
      </w:r>
      <w:r>
        <w:rPr>
          <w:rFonts w:hint="eastAsia" w:ascii="宋体" w:hAnsi="宋体"/>
          <w:sz w:val="24"/>
          <w:lang w:val="en-US" w:eastAsia="zh-CN"/>
        </w:rPr>
        <w:t>中标人须将所投产品送至采购人指定地点</w:t>
      </w:r>
      <w:r>
        <w:rPr>
          <w:rFonts w:hint="eastAsia" w:ascii="宋体" w:hAnsi="宋体"/>
          <w:sz w:val="24"/>
          <w:lang w:eastAsia="zh-CN"/>
        </w:rPr>
        <w:t>；</w:t>
      </w:r>
    </w:p>
    <w:p>
      <w:pPr>
        <w:pStyle w:val="2"/>
        <w:rPr>
          <w:rFonts w:hint="eastAsia" w:ascii="宋体" w:hAnsi="宋体"/>
          <w:sz w:val="24"/>
          <w:lang w:eastAsia="zh-CN"/>
        </w:rPr>
      </w:pPr>
      <w:r>
        <w:rPr>
          <w:rFonts w:hint="eastAsia" w:ascii="宋体" w:hAnsi="宋体"/>
          <w:sz w:val="24"/>
          <w:lang w:eastAsia="zh-CN"/>
        </w:rPr>
        <w:t>（</w:t>
      </w:r>
      <w:r>
        <w:rPr>
          <w:rFonts w:hint="eastAsia" w:ascii="宋体" w:hAnsi="宋体"/>
          <w:sz w:val="24"/>
          <w:lang w:val="en-US" w:eastAsia="zh-CN"/>
        </w:rPr>
        <w:t>2</w:t>
      </w:r>
      <w:r>
        <w:rPr>
          <w:rFonts w:hint="eastAsia" w:ascii="宋体" w:hAnsi="宋体"/>
          <w:sz w:val="24"/>
          <w:lang w:eastAsia="zh-CN"/>
        </w:rPr>
        <w:t>）</w:t>
      </w:r>
      <w:r>
        <w:rPr>
          <w:rFonts w:hint="eastAsia" w:ascii="宋体" w:hAnsi="宋体"/>
          <w:sz w:val="24"/>
          <w:lang w:val="en-US" w:eastAsia="zh-CN"/>
        </w:rPr>
        <w:t>2</w:t>
      </w:r>
      <w:r>
        <w:rPr>
          <w:rFonts w:hint="eastAsia" w:ascii="宋体" w:hAnsi="宋体"/>
          <w:sz w:val="24"/>
          <w:lang w:eastAsia="zh-CN"/>
        </w:rPr>
        <w:t>年内有非人为因素，四轮巡逻车有任何问题，</w:t>
      </w:r>
      <w:r>
        <w:rPr>
          <w:rFonts w:hint="eastAsia" w:ascii="宋体" w:hAnsi="宋体"/>
          <w:sz w:val="24"/>
          <w:lang w:val="en-US" w:eastAsia="zh-CN"/>
        </w:rPr>
        <w:t>中标人</w:t>
      </w:r>
      <w:r>
        <w:rPr>
          <w:rFonts w:hint="eastAsia" w:ascii="宋体" w:hAnsi="宋体"/>
          <w:sz w:val="24"/>
          <w:lang w:eastAsia="zh-CN"/>
        </w:rPr>
        <w:t>必须免费上门维修；</w:t>
      </w:r>
    </w:p>
    <w:p>
      <w:pPr>
        <w:pStyle w:val="2"/>
        <w:rPr>
          <w:rFonts w:hint="default" w:ascii="宋体" w:hAnsi="宋体"/>
          <w:sz w:val="24"/>
          <w:lang w:val="en-US" w:eastAsia="zh-CN"/>
        </w:rPr>
      </w:pPr>
      <w:r>
        <w:rPr>
          <w:rFonts w:hint="eastAsia" w:ascii="宋体" w:hAnsi="宋体"/>
          <w:sz w:val="24"/>
          <w:lang w:eastAsia="zh-CN"/>
        </w:rPr>
        <w:t>（</w:t>
      </w:r>
      <w:r>
        <w:rPr>
          <w:rFonts w:hint="eastAsia" w:ascii="宋体" w:hAnsi="宋体"/>
          <w:sz w:val="24"/>
          <w:lang w:val="en-US" w:eastAsia="zh-CN"/>
        </w:rPr>
        <w:t>3</w:t>
      </w:r>
      <w:r>
        <w:rPr>
          <w:rFonts w:hint="eastAsia" w:ascii="宋体" w:hAnsi="宋体"/>
          <w:sz w:val="24"/>
          <w:lang w:eastAsia="zh-CN"/>
        </w:rPr>
        <w:t>）</w:t>
      </w:r>
      <w:r>
        <w:rPr>
          <w:rFonts w:hint="eastAsia" w:ascii="宋体" w:hAnsi="宋体"/>
          <w:sz w:val="24"/>
          <w:lang w:val="en-US" w:eastAsia="zh-CN"/>
        </w:rPr>
        <w:t>投标文件中需提供样品图片。</w:t>
      </w:r>
    </w:p>
    <w:p>
      <w:pPr>
        <w:pStyle w:val="2"/>
        <w:rPr>
          <w:rFonts w:ascii="宋体" w:hAnsi="宋体"/>
          <w:sz w:val="24"/>
        </w:rPr>
      </w:pPr>
      <w:r>
        <w:rPr>
          <w:rFonts w:hint="eastAsia" w:ascii="宋体" w:hAnsi="宋体"/>
          <w:sz w:val="24"/>
        </w:rPr>
        <w:t>注：以上要求须全部满足，否则投标无效。</w:t>
      </w:r>
    </w:p>
    <w:p>
      <w:pPr>
        <w:pStyle w:val="2"/>
        <w:rPr>
          <w:rFonts w:ascii="宋体" w:hAnsi="宋体"/>
          <w:sz w:val="24"/>
        </w:rPr>
      </w:pPr>
    </w:p>
    <w:p>
      <w:pPr>
        <w:spacing w:line="360" w:lineRule="auto"/>
        <w:jc w:val="center"/>
        <w:outlineLvl w:val="1"/>
        <w:rPr>
          <w:rFonts w:ascii="宋体" w:hAnsi="宋体"/>
          <w:b/>
          <w:sz w:val="28"/>
        </w:rPr>
      </w:pPr>
      <w:bookmarkStart w:id="4" w:name="_Toc32764515"/>
      <w:r>
        <w:rPr>
          <w:rFonts w:hint="eastAsia" w:ascii="宋体" w:hAnsi="宋体"/>
          <w:b/>
          <w:sz w:val="28"/>
        </w:rPr>
        <w:t>第</w:t>
      </w:r>
      <w:r>
        <w:rPr>
          <w:rFonts w:hint="eastAsia" w:ascii="宋体" w:hAnsi="宋体"/>
          <w:b/>
          <w:sz w:val="28"/>
          <w:lang w:val="en-US" w:eastAsia="zh-CN"/>
        </w:rPr>
        <w:t>四</w:t>
      </w:r>
      <w:r>
        <w:rPr>
          <w:rFonts w:hint="eastAsia" w:ascii="宋体" w:hAnsi="宋体"/>
          <w:b/>
          <w:sz w:val="28"/>
        </w:rPr>
        <w:t>章  评审方法和标准</w:t>
      </w:r>
      <w:bookmarkEnd w:id="4"/>
    </w:p>
    <w:p>
      <w:pPr>
        <w:spacing w:line="400" w:lineRule="exact"/>
        <w:ind w:firstLine="437"/>
        <w:outlineLvl w:val="2"/>
        <w:rPr>
          <w:rFonts w:ascii="宋体" w:hAnsi="宋体" w:eastAsia="宋体"/>
          <w:b/>
          <w:sz w:val="24"/>
        </w:rPr>
      </w:pPr>
      <w:r>
        <w:rPr>
          <w:rFonts w:hint="eastAsia" w:ascii="宋体" w:hAnsi="宋体" w:eastAsia="宋体"/>
          <w:b/>
          <w:sz w:val="24"/>
        </w:rPr>
        <w:t>一、总则</w:t>
      </w:r>
    </w:p>
    <w:p>
      <w:pPr>
        <w:spacing w:line="400" w:lineRule="exact"/>
        <w:ind w:firstLine="435"/>
        <w:rPr>
          <w:rFonts w:ascii="宋体" w:hAnsi="宋体" w:eastAsia="宋体"/>
          <w:sz w:val="24"/>
        </w:rPr>
      </w:pPr>
      <w:r>
        <w:rPr>
          <w:rFonts w:hint="eastAsia" w:ascii="宋体" w:hAnsi="宋体" w:eastAsia="宋体"/>
          <w:sz w:val="24"/>
        </w:rPr>
        <w:t>本项目将按照询价文件第二章 供应商须知的相关要求</w:t>
      </w:r>
      <w:r>
        <w:rPr>
          <w:rFonts w:ascii="宋体" w:hAnsi="宋体" w:eastAsia="宋体"/>
          <w:sz w:val="24"/>
        </w:rPr>
        <w:t>及本章的规定评</w:t>
      </w:r>
      <w:r>
        <w:rPr>
          <w:rFonts w:hint="eastAsia" w:ascii="宋体" w:hAnsi="宋体" w:eastAsia="宋体"/>
          <w:sz w:val="24"/>
        </w:rPr>
        <w:t>审</w:t>
      </w:r>
      <w:r>
        <w:rPr>
          <w:rFonts w:ascii="宋体" w:hAnsi="宋体" w:eastAsia="宋体"/>
          <w:sz w:val="24"/>
        </w:rPr>
        <w:t>。</w:t>
      </w:r>
    </w:p>
    <w:p>
      <w:pPr>
        <w:spacing w:line="400" w:lineRule="exact"/>
        <w:ind w:firstLine="437"/>
        <w:outlineLvl w:val="2"/>
        <w:rPr>
          <w:rFonts w:ascii="宋体" w:hAnsi="宋体" w:eastAsia="宋体"/>
          <w:b/>
          <w:sz w:val="24"/>
        </w:rPr>
      </w:pPr>
      <w:r>
        <w:rPr>
          <w:rFonts w:hint="eastAsia" w:ascii="宋体" w:hAnsi="宋体" w:eastAsia="宋体"/>
          <w:b/>
          <w:sz w:val="24"/>
        </w:rPr>
        <w:t>二、评审方法</w:t>
      </w:r>
    </w:p>
    <w:p>
      <w:pPr>
        <w:spacing w:line="400" w:lineRule="exact"/>
        <w:ind w:firstLine="435"/>
        <w:rPr>
          <w:rFonts w:ascii="宋体" w:hAnsi="宋体" w:eastAsia="宋体"/>
          <w:sz w:val="24"/>
        </w:rPr>
      </w:pPr>
      <w:r>
        <w:rPr>
          <w:rFonts w:hint="eastAsia" w:ascii="宋体" w:hAnsi="宋体" w:eastAsia="宋体"/>
          <w:sz w:val="24"/>
        </w:rPr>
        <w:t>询价小组对通过供应商的响应文件进行评审，以确定其是否满足询价文件的实质性要求。评审表如下：</w:t>
      </w:r>
    </w:p>
    <w:tbl>
      <w:tblPr>
        <w:tblStyle w:val="33"/>
        <w:tblW w:w="8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862"/>
        <w:gridCol w:w="2837"/>
        <w:gridCol w:w="3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965" w:type="dxa"/>
            <w:gridSpan w:val="4"/>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b/>
                <w:sz w:val="24"/>
                <w:szCs w:val="22"/>
              </w:rPr>
              <w:t>评审表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sz w:val="24"/>
              </w:rPr>
              <w:t>序号</w:t>
            </w:r>
          </w:p>
        </w:tc>
        <w:tc>
          <w:tcPr>
            <w:tcW w:w="1862" w:type="dxa"/>
            <w:tcBorders>
              <w:bottom w:val="single" w:color="auto" w:sz="4" w:space="0"/>
            </w:tcBorders>
            <w:vAlign w:val="center"/>
          </w:tcPr>
          <w:p>
            <w:pPr>
              <w:pStyle w:val="66"/>
              <w:pBdr>
                <w:bottom w:val="none" w:color="auto" w:sz="0" w:space="0"/>
              </w:pBdr>
              <w:tabs>
                <w:tab w:val="clear" w:pos="4153"/>
                <w:tab w:val="clear" w:pos="8306"/>
              </w:tabs>
              <w:snapToGrid w:val="0"/>
              <w:spacing w:line="240" w:lineRule="auto"/>
              <w:ind w:right="-10"/>
              <w:textAlignment w:val="auto"/>
              <w:rPr>
                <w:rFonts w:ascii="宋体" w:hAnsi="宋体" w:eastAsia="宋体"/>
                <w:kern w:val="2"/>
                <w:szCs w:val="24"/>
              </w:rPr>
            </w:pPr>
            <w:r>
              <w:rPr>
                <w:rFonts w:hint="eastAsia" w:ascii="宋体" w:hAnsi="宋体" w:eastAsia="宋体"/>
                <w:kern w:val="2"/>
                <w:szCs w:val="24"/>
              </w:rPr>
              <w:t>评审指标</w:t>
            </w:r>
          </w:p>
        </w:tc>
        <w:tc>
          <w:tcPr>
            <w:tcW w:w="2837" w:type="dxa"/>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sz w:val="24"/>
              </w:rPr>
              <w:t>评审标准</w:t>
            </w:r>
          </w:p>
        </w:tc>
        <w:tc>
          <w:tcPr>
            <w:tcW w:w="3545" w:type="dxa"/>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sz w:val="24"/>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21" w:type="dxa"/>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sz w:val="24"/>
              </w:rPr>
              <w:t>1</w:t>
            </w:r>
          </w:p>
        </w:tc>
        <w:tc>
          <w:tcPr>
            <w:tcW w:w="1862" w:type="dxa"/>
            <w:tcBorders>
              <w:bottom w:val="single" w:color="auto" w:sz="4" w:space="0"/>
            </w:tcBorders>
            <w:vAlign w:val="center"/>
          </w:tcPr>
          <w:p>
            <w:pPr>
              <w:spacing w:after="50"/>
              <w:ind w:right="-10"/>
              <w:jc w:val="center"/>
              <w:rPr>
                <w:rFonts w:ascii="宋体" w:hAnsi="宋体" w:eastAsia="宋体"/>
                <w:sz w:val="24"/>
                <w:szCs w:val="28"/>
              </w:rPr>
            </w:pPr>
            <w:r>
              <w:rPr>
                <w:rFonts w:hint="eastAsia" w:ascii="宋体" w:hAnsi="宋体" w:eastAsia="宋体"/>
                <w:sz w:val="24"/>
                <w:szCs w:val="28"/>
              </w:rPr>
              <w:t>营业执照</w:t>
            </w:r>
          </w:p>
        </w:tc>
        <w:tc>
          <w:tcPr>
            <w:tcW w:w="2837" w:type="dxa"/>
            <w:tcBorders>
              <w:bottom w:val="single" w:color="auto" w:sz="4" w:space="0"/>
            </w:tcBorders>
            <w:vAlign w:val="center"/>
          </w:tcPr>
          <w:p>
            <w:pPr>
              <w:spacing w:after="50"/>
              <w:ind w:right="-10"/>
              <w:jc w:val="center"/>
              <w:rPr>
                <w:rFonts w:ascii="宋体" w:hAnsi="宋体" w:eastAsia="宋体"/>
                <w:sz w:val="24"/>
                <w:szCs w:val="28"/>
              </w:rPr>
            </w:pPr>
            <w:r>
              <w:rPr>
                <w:rFonts w:hint="eastAsia" w:ascii="宋体" w:hAnsi="宋体" w:eastAsia="宋体"/>
                <w:sz w:val="24"/>
                <w:szCs w:val="28"/>
              </w:rPr>
              <w:t>合法有效</w:t>
            </w:r>
          </w:p>
        </w:tc>
        <w:tc>
          <w:tcPr>
            <w:tcW w:w="3545" w:type="dxa"/>
            <w:vMerge w:val="restart"/>
            <w:vAlign w:val="center"/>
          </w:tcPr>
          <w:p>
            <w:pPr>
              <w:jc w:val="left"/>
              <w:rPr>
                <w:rFonts w:ascii="宋体" w:hAnsi="宋体" w:eastAsia="宋体"/>
                <w:sz w:val="24"/>
              </w:rPr>
            </w:pPr>
            <w:r>
              <w:rPr>
                <w:rFonts w:hint="eastAsia" w:ascii="宋体" w:hAnsi="宋体" w:eastAsia="宋体"/>
                <w:color w:val="0000FF"/>
                <w:sz w:val="24"/>
              </w:rPr>
              <w:t>提供有效的供应商营业执照（或事业单位法人登记证书）和税务登记证的扫描件，应完整的体现出营业执照（或事业单位法人登记证书）和税务登记证的全部内容。已办理“三证合一”登记的，响应文件中提供营业执照（或事业单位法人登记证书）扫描件即可。联合体报价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sz w:val="24"/>
              </w:rPr>
              <w:t>2</w:t>
            </w:r>
          </w:p>
        </w:tc>
        <w:tc>
          <w:tcPr>
            <w:tcW w:w="1862" w:type="dxa"/>
            <w:tcBorders>
              <w:bottom w:val="single" w:color="auto" w:sz="4" w:space="0"/>
            </w:tcBorders>
            <w:vAlign w:val="center"/>
          </w:tcPr>
          <w:p>
            <w:pPr>
              <w:spacing w:after="50"/>
              <w:ind w:right="-10"/>
              <w:jc w:val="center"/>
              <w:rPr>
                <w:rFonts w:ascii="宋体" w:hAnsi="宋体" w:eastAsia="宋体"/>
                <w:sz w:val="24"/>
                <w:szCs w:val="28"/>
              </w:rPr>
            </w:pPr>
            <w:r>
              <w:rPr>
                <w:rFonts w:hint="eastAsia" w:ascii="宋体" w:hAnsi="宋体" w:eastAsia="宋体"/>
                <w:sz w:val="24"/>
                <w:szCs w:val="28"/>
              </w:rPr>
              <w:t>税务登记证</w:t>
            </w:r>
          </w:p>
        </w:tc>
        <w:tc>
          <w:tcPr>
            <w:tcW w:w="2837" w:type="dxa"/>
            <w:tcBorders>
              <w:bottom w:val="single" w:color="auto" w:sz="4" w:space="0"/>
            </w:tcBorders>
            <w:vAlign w:val="center"/>
          </w:tcPr>
          <w:p>
            <w:pPr>
              <w:spacing w:after="50"/>
              <w:ind w:right="-10"/>
              <w:jc w:val="center"/>
              <w:rPr>
                <w:rFonts w:ascii="宋体" w:hAnsi="宋体" w:eastAsia="宋体"/>
                <w:sz w:val="24"/>
                <w:szCs w:val="28"/>
              </w:rPr>
            </w:pPr>
            <w:r>
              <w:rPr>
                <w:rFonts w:hint="eastAsia" w:ascii="宋体" w:hAnsi="宋体" w:eastAsia="宋体"/>
                <w:sz w:val="24"/>
                <w:szCs w:val="28"/>
              </w:rPr>
              <w:t>合法有效</w:t>
            </w:r>
          </w:p>
        </w:tc>
        <w:tc>
          <w:tcPr>
            <w:tcW w:w="3545" w:type="dxa"/>
            <w:vMerge w:val="continue"/>
            <w:tcBorders>
              <w:bottom w:val="single" w:color="auto" w:sz="4" w:space="0"/>
            </w:tcBorders>
            <w:vAlign w:val="center"/>
          </w:tcPr>
          <w:p>
            <w:pPr>
              <w:adjustRightInd w:val="0"/>
              <w:snapToGrid w:val="0"/>
              <w:ind w:right="-10"/>
              <w:jc w:val="lef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tcBorders>
              <w:bottom w:val="single" w:color="auto" w:sz="4" w:space="0"/>
            </w:tcBorders>
            <w:vAlign w:val="center"/>
          </w:tcPr>
          <w:p>
            <w:pPr>
              <w:adjustRightInd w:val="0"/>
              <w:snapToGrid w:val="0"/>
              <w:ind w:right="-10"/>
              <w:jc w:val="center"/>
              <w:rPr>
                <w:rFonts w:ascii="宋体" w:hAnsi="宋体" w:eastAsia="宋体"/>
                <w:sz w:val="24"/>
              </w:rPr>
            </w:pPr>
            <w:r>
              <w:rPr>
                <w:rFonts w:ascii="宋体" w:hAnsi="宋体" w:eastAsia="宋体"/>
                <w:sz w:val="24"/>
              </w:rPr>
              <w:t>3</w:t>
            </w:r>
          </w:p>
        </w:tc>
        <w:tc>
          <w:tcPr>
            <w:tcW w:w="1862" w:type="dxa"/>
            <w:tcBorders>
              <w:bottom w:val="single" w:color="auto" w:sz="4" w:space="0"/>
            </w:tcBorders>
            <w:vAlign w:val="center"/>
          </w:tcPr>
          <w:p>
            <w:pPr>
              <w:spacing w:after="50"/>
              <w:ind w:right="-10"/>
              <w:jc w:val="center"/>
              <w:rPr>
                <w:rFonts w:ascii="宋体" w:hAnsi="宋体" w:eastAsia="宋体"/>
                <w:sz w:val="24"/>
                <w:szCs w:val="18"/>
              </w:rPr>
            </w:pPr>
            <w:r>
              <w:rPr>
                <w:rFonts w:hint="eastAsia" w:ascii="宋体" w:hAnsi="宋体" w:eastAsia="宋体"/>
                <w:sz w:val="24"/>
                <w:szCs w:val="28"/>
              </w:rPr>
              <w:t>无重大违法记录声明函、无不良信用记录声明函</w:t>
            </w:r>
          </w:p>
        </w:tc>
        <w:tc>
          <w:tcPr>
            <w:tcW w:w="2837" w:type="dxa"/>
            <w:tcBorders>
              <w:bottom w:val="single" w:color="auto" w:sz="4" w:space="0"/>
            </w:tcBorders>
            <w:vAlign w:val="center"/>
          </w:tcPr>
          <w:p>
            <w:pPr>
              <w:spacing w:after="50"/>
              <w:ind w:right="-10"/>
              <w:jc w:val="center"/>
              <w:rPr>
                <w:rFonts w:ascii="宋体" w:hAnsi="宋体" w:eastAsia="宋体"/>
                <w:sz w:val="24"/>
                <w:szCs w:val="28"/>
              </w:rPr>
            </w:pPr>
            <w:r>
              <w:rPr>
                <w:rFonts w:hint="eastAsia" w:ascii="宋体" w:hAnsi="宋体" w:eastAsia="宋体"/>
                <w:sz w:val="24"/>
                <w:szCs w:val="28"/>
              </w:rPr>
              <w:t>格式、填写要求符合询价文件规定并加盖供应商公章</w:t>
            </w:r>
          </w:p>
        </w:tc>
        <w:tc>
          <w:tcPr>
            <w:tcW w:w="3545" w:type="dxa"/>
            <w:tcBorders>
              <w:bottom w:val="single" w:color="auto" w:sz="4" w:space="0"/>
            </w:tcBorders>
            <w:vAlign w:val="center"/>
          </w:tcPr>
          <w:p>
            <w:pPr>
              <w:adjustRightInd w:val="0"/>
              <w:snapToGrid w:val="0"/>
              <w:ind w:right="-10"/>
              <w:jc w:val="left"/>
              <w:rPr>
                <w:rFonts w:ascii="宋体" w:hAnsi="宋体" w:eastAsia="宋体"/>
                <w:sz w:val="24"/>
              </w:rPr>
            </w:pPr>
            <w:r>
              <w:rPr>
                <w:rFonts w:hint="eastAsia" w:ascii="宋体" w:hAnsi="宋体" w:eastAsia="宋体"/>
                <w:sz w:val="24"/>
              </w:rPr>
              <w:t>详见第</w:t>
            </w:r>
            <w:r>
              <w:rPr>
                <w:rFonts w:hint="eastAsia" w:ascii="宋体" w:hAnsi="宋体"/>
                <w:sz w:val="24"/>
                <w:lang w:eastAsia="zh-CN"/>
              </w:rPr>
              <w:t>五</w:t>
            </w:r>
            <w:r>
              <w:rPr>
                <w:rFonts w:hint="eastAsia" w:ascii="宋体" w:hAnsi="宋体" w:eastAsia="宋体"/>
                <w:sz w:val="24"/>
              </w:rPr>
              <w:t>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vAlign w:val="center"/>
          </w:tcPr>
          <w:p>
            <w:pPr>
              <w:adjustRightInd w:val="0"/>
              <w:snapToGrid w:val="0"/>
              <w:ind w:right="-10"/>
              <w:jc w:val="center"/>
              <w:rPr>
                <w:rFonts w:ascii="宋体" w:hAnsi="宋体" w:eastAsia="宋体"/>
                <w:sz w:val="24"/>
              </w:rPr>
            </w:pPr>
            <w:r>
              <w:rPr>
                <w:rFonts w:ascii="宋体" w:hAnsi="宋体" w:eastAsia="宋体"/>
                <w:sz w:val="24"/>
              </w:rPr>
              <w:t>4</w:t>
            </w:r>
          </w:p>
        </w:tc>
        <w:tc>
          <w:tcPr>
            <w:tcW w:w="1862" w:type="dxa"/>
            <w:vAlign w:val="center"/>
          </w:tcPr>
          <w:p>
            <w:pPr>
              <w:spacing w:after="50"/>
              <w:ind w:right="-10"/>
              <w:jc w:val="center"/>
              <w:rPr>
                <w:rFonts w:hint="eastAsia" w:ascii="宋体" w:hAnsi="宋体" w:eastAsia="宋体"/>
                <w:sz w:val="24"/>
                <w:szCs w:val="28"/>
                <w:lang w:val="en-US" w:eastAsia="zh-CN"/>
              </w:rPr>
            </w:pPr>
            <w:r>
              <w:rPr>
                <w:rFonts w:hint="eastAsia" w:ascii="宋体" w:hAnsi="宋体" w:eastAsia="宋体"/>
                <w:sz w:val="24"/>
                <w:szCs w:val="28"/>
              </w:rPr>
              <w:t>供应商</w:t>
            </w:r>
            <w:r>
              <w:rPr>
                <w:rFonts w:hint="eastAsia" w:ascii="宋体" w:hAnsi="宋体" w:eastAsia="宋体"/>
                <w:sz w:val="24"/>
                <w:szCs w:val="28"/>
                <w:lang w:eastAsia="zh-CN"/>
              </w:rPr>
              <w:t>资格</w:t>
            </w:r>
          </w:p>
        </w:tc>
        <w:tc>
          <w:tcPr>
            <w:tcW w:w="2837"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符合</w:t>
            </w:r>
            <w:r>
              <w:rPr>
                <w:rFonts w:hint="eastAsia" w:ascii="宋体" w:hAnsi="宋体" w:eastAsia="宋体"/>
                <w:sz w:val="24"/>
                <w:szCs w:val="28"/>
                <w:lang w:eastAsia="zh-CN"/>
              </w:rPr>
              <w:t>询价公告中</w:t>
            </w:r>
            <w:r>
              <w:rPr>
                <w:rFonts w:hint="eastAsia" w:ascii="宋体" w:hAnsi="宋体" w:eastAsia="宋体"/>
                <w:sz w:val="24"/>
                <w:szCs w:val="28"/>
              </w:rPr>
              <w:t>供应商的资</w:t>
            </w:r>
            <w:r>
              <w:rPr>
                <w:rFonts w:hint="eastAsia" w:ascii="宋体" w:hAnsi="宋体" w:eastAsia="宋体"/>
                <w:sz w:val="24"/>
                <w:szCs w:val="28"/>
                <w:lang w:eastAsia="zh-CN"/>
              </w:rPr>
              <w:t>格</w:t>
            </w:r>
            <w:r>
              <w:rPr>
                <w:rFonts w:hint="eastAsia" w:ascii="宋体" w:hAnsi="宋体" w:eastAsia="宋体"/>
                <w:sz w:val="24"/>
                <w:szCs w:val="28"/>
              </w:rPr>
              <w:t>要求</w:t>
            </w:r>
          </w:p>
        </w:tc>
        <w:tc>
          <w:tcPr>
            <w:tcW w:w="3545" w:type="dxa"/>
            <w:vAlign w:val="center"/>
          </w:tcPr>
          <w:p>
            <w:pPr>
              <w:adjustRightInd w:val="0"/>
              <w:snapToGrid w:val="0"/>
              <w:ind w:right="-10"/>
              <w:jc w:val="left"/>
              <w:rPr>
                <w:rFonts w:ascii="宋体" w:hAnsi="宋体" w:eastAsia="宋体"/>
                <w:sz w:val="24"/>
              </w:rPr>
            </w:pPr>
            <w:r>
              <w:rPr>
                <w:rFonts w:hint="eastAsia" w:ascii="宋体" w:hAnsi="宋体" w:eastAsia="宋体"/>
                <w:sz w:val="24"/>
              </w:rPr>
              <w:t>提供</w:t>
            </w:r>
            <w:r>
              <w:rPr>
                <w:rFonts w:hint="eastAsia" w:ascii="宋体" w:hAnsi="宋体" w:eastAsia="宋体"/>
                <w:sz w:val="24"/>
                <w:szCs w:val="28"/>
              </w:rPr>
              <w:t>符合供应商资格要求</w:t>
            </w:r>
            <w:r>
              <w:rPr>
                <w:rFonts w:hint="eastAsia" w:ascii="宋体" w:hAnsi="宋体" w:eastAsia="宋体"/>
                <w:sz w:val="24"/>
                <w:szCs w:val="28"/>
                <w:lang w:eastAsia="zh-CN"/>
              </w:rPr>
              <w:t>中</w:t>
            </w:r>
            <w:r>
              <w:rPr>
                <w:rFonts w:hint="eastAsia" w:ascii="宋体" w:hAnsi="宋体" w:eastAsia="宋体"/>
                <w:sz w:val="24"/>
                <w:szCs w:val="28"/>
              </w:rPr>
              <w:t>的</w:t>
            </w:r>
            <w:r>
              <w:rPr>
                <w:rFonts w:hint="eastAsia" w:ascii="宋体" w:hAnsi="宋体" w:eastAsia="宋体"/>
                <w:sz w:val="24"/>
                <w:lang w:eastAsia="zh-CN"/>
              </w:rPr>
              <w:t>相关证明材料</w:t>
            </w:r>
            <w:r>
              <w:rPr>
                <w:rFonts w:hint="eastAsia" w:ascii="宋体" w:hAnsi="宋体" w:eastAsia="宋体"/>
                <w:sz w:val="24"/>
              </w:rPr>
              <w:t>复印件或影印件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 w:hRule="atLeast"/>
          <w:jc w:val="center"/>
        </w:trPr>
        <w:tc>
          <w:tcPr>
            <w:tcW w:w="721" w:type="dxa"/>
            <w:vAlign w:val="center"/>
          </w:tcPr>
          <w:p>
            <w:pPr>
              <w:adjustRightInd w:val="0"/>
              <w:snapToGrid w:val="0"/>
              <w:ind w:right="-10"/>
              <w:jc w:val="center"/>
              <w:rPr>
                <w:rFonts w:ascii="宋体" w:hAnsi="宋体" w:eastAsia="宋体"/>
                <w:sz w:val="24"/>
              </w:rPr>
            </w:pPr>
            <w:r>
              <w:rPr>
                <w:rFonts w:ascii="宋体" w:hAnsi="宋体" w:eastAsia="宋体"/>
                <w:sz w:val="24"/>
              </w:rPr>
              <w:t>5</w:t>
            </w:r>
          </w:p>
        </w:tc>
        <w:tc>
          <w:tcPr>
            <w:tcW w:w="1862" w:type="dxa"/>
            <w:vAlign w:val="center"/>
          </w:tcPr>
          <w:p>
            <w:pPr>
              <w:spacing w:after="50"/>
              <w:ind w:right="-10"/>
              <w:jc w:val="center"/>
              <w:rPr>
                <w:rFonts w:ascii="宋体" w:hAnsi="宋体" w:eastAsia="宋体"/>
                <w:sz w:val="24"/>
                <w:szCs w:val="28"/>
              </w:rPr>
            </w:pPr>
            <w:r>
              <w:rPr>
                <w:rFonts w:hint="eastAsia" w:ascii="宋体" w:hAnsi="宋体" w:eastAsia="宋体"/>
                <w:sz w:val="24"/>
              </w:rPr>
              <w:t>报价</w:t>
            </w:r>
          </w:p>
        </w:tc>
        <w:tc>
          <w:tcPr>
            <w:tcW w:w="2837"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报价表格式、填写要求符合询价文件规定并加盖供应商公章，报价符合</w:t>
            </w:r>
            <w:r>
              <w:rPr>
                <w:rFonts w:hint="eastAsia" w:ascii="宋体" w:hAnsi="宋体" w:eastAsia="宋体"/>
                <w:sz w:val="24"/>
              </w:rPr>
              <w:t>询价文件供应商须知正文第1</w:t>
            </w:r>
            <w:r>
              <w:rPr>
                <w:rFonts w:ascii="宋体" w:hAnsi="宋体" w:eastAsia="宋体"/>
                <w:sz w:val="24"/>
              </w:rPr>
              <w:t>2</w:t>
            </w:r>
            <w:r>
              <w:rPr>
                <w:rFonts w:hint="eastAsia" w:ascii="宋体" w:hAnsi="宋体" w:eastAsia="宋体"/>
                <w:sz w:val="24"/>
              </w:rPr>
              <w:t>条要求</w:t>
            </w:r>
          </w:p>
        </w:tc>
        <w:tc>
          <w:tcPr>
            <w:tcW w:w="3545" w:type="dxa"/>
            <w:vAlign w:val="center"/>
          </w:tcPr>
          <w:p>
            <w:pPr>
              <w:adjustRightInd w:val="0"/>
              <w:snapToGrid w:val="0"/>
              <w:ind w:right="-10"/>
              <w:jc w:val="left"/>
              <w:rPr>
                <w:rFonts w:ascii="宋体" w:hAnsi="宋体" w:eastAsia="宋体"/>
                <w:sz w:val="24"/>
              </w:rPr>
            </w:pPr>
            <w:r>
              <w:rPr>
                <w:rFonts w:hint="eastAsia" w:ascii="宋体" w:hAnsi="宋体" w:eastAsia="宋体"/>
                <w:sz w:val="24"/>
              </w:rPr>
              <w:t>详见第</w:t>
            </w:r>
            <w:r>
              <w:rPr>
                <w:rFonts w:hint="eastAsia" w:ascii="宋体" w:hAnsi="宋体"/>
                <w:sz w:val="24"/>
                <w:lang w:eastAsia="zh-CN"/>
              </w:rPr>
              <w:t>五</w:t>
            </w:r>
            <w:r>
              <w:rPr>
                <w:rFonts w:hint="eastAsia" w:ascii="宋体" w:hAnsi="宋体" w:eastAsia="宋体"/>
                <w:sz w:val="24"/>
              </w:rPr>
              <w:t>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vAlign w:val="center"/>
          </w:tcPr>
          <w:p>
            <w:pPr>
              <w:adjustRightInd w:val="0"/>
              <w:snapToGrid w:val="0"/>
              <w:ind w:right="-10"/>
              <w:jc w:val="center"/>
              <w:rPr>
                <w:rFonts w:ascii="宋体" w:hAnsi="宋体" w:eastAsia="宋体"/>
                <w:sz w:val="24"/>
              </w:rPr>
            </w:pPr>
            <w:r>
              <w:rPr>
                <w:rFonts w:ascii="宋体" w:hAnsi="宋体" w:eastAsia="宋体"/>
                <w:sz w:val="24"/>
              </w:rPr>
              <w:t>6</w:t>
            </w:r>
          </w:p>
        </w:tc>
        <w:tc>
          <w:tcPr>
            <w:tcW w:w="1862"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响应函</w:t>
            </w:r>
          </w:p>
        </w:tc>
        <w:tc>
          <w:tcPr>
            <w:tcW w:w="2837"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格式、填写要求符合询价文件规定并加盖供应商公章</w:t>
            </w:r>
          </w:p>
        </w:tc>
        <w:tc>
          <w:tcPr>
            <w:tcW w:w="3545" w:type="dxa"/>
            <w:vAlign w:val="center"/>
          </w:tcPr>
          <w:p>
            <w:pPr>
              <w:adjustRightInd w:val="0"/>
              <w:snapToGrid w:val="0"/>
              <w:ind w:right="-10"/>
              <w:jc w:val="left"/>
              <w:rPr>
                <w:rFonts w:ascii="宋体" w:hAnsi="宋体" w:eastAsia="宋体"/>
                <w:sz w:val="24"/>
              </w:rPr>
            </w:pPr>
            <w:r>
              <w:rPr>
                <w:rFonts w:hint="eastAsia" w:ascii="宋体" w:hAnsi="宋体" w:eastAsia="宋体"/>
                <w:sz w:val="24"/>
              </w:rPr>
              <w:t>详见第</w:t>
            </w:r>
            <w:r>
              <w:rPr>
                <w:rFonts w:hint="eastAsia" w:ascii="宋体" w:hAnsi="宋体"/>
                <w:sz w:val="24"/>
                <w:lang w:eastAsia="zh-CN"/>
              </w:rPr>
              <w:t>五</w:t>
            </w:r>
            <w:r>
              <w:rPr>
                <w:rFonts w:hint="eastAsia" w:ascii="宋体" w:hAnsi="宋体" w:eastAsia="宋体"/>
                <w:sz w:val="24"/>
              </w:rPr>
              <w:t>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vAlign w:val="center"/>
          </w:tcPr>
          <w:p>
            <w:pPr>
              <w:adjustRightInd w:val="0"/>
              <w:snapToGrid w:val="0"/>
              <w:ind w:right="-10"/>
              <w:jc w:val="center"/>
              <w:rPr>
                <w:rFonts w:ascii="宋体" w:hAnsi="宋体" w:eastAsia="宋体"/>
                <w:sz w:val="24"/>
              </w:rPr>
            </w:pPr>
            <w:r>
              <w:rPr>
                <w:rFonts w:ascii="宋体" w:hAnsi="宋体" w:eastAsia="宋体"/>
                <w:sz w:val="24"/>
              </w:rPr>
              <w:t>7</w:t>
            </w:r>
          </w:p>
        </w:tc>
        <w:tc>
          <w:tcPr>
            <w:tcW w:w="1862"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授权书</w:t>
            </w:r>
          </w:p>
        </w:tc>
        <w:tc>
          <w:tcPr>
            <w:tcW w:w="2837"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格式、填写要求符合询价文件规定并加盖供应商公章</w:t>
            </w:r>
          </w:p>
        </w:tc>
        <w:tc>
          <w:tcPr>
            <w:tcW w:w="3545" w:type="dxa"/>
            <w:vAlign w:val="center"/>
          </w:tcPr>
          <w:p>
            <w:pPr>
              <w:adjustRightInd w:val="0"/>
              <w:snapToGrid w:val="0"/>
              <w:ind w:right="-10"/>
              <w:jc w:val="left"/>
              <w:rPr>
                <w:rFonts w:ascii="宋体" w:hAnsi="宋体" w:eastAsia="宋体"/>
                <w:sz w:val="24"/>
              </w:rPr>
            </w:pPr>
            <w:r>
              <w:rPr>
                <w:rFonts w:hint="eastAsia" w:ascii="宋体" w:hAnsi="宋体" w:eastAsia="宋体"/>
                <w:sz w:val="24"/>
              </w:rPr>
              <w:t>法定代表人参加询价的无需此件，提供身份证明即可。详见第</w:t>
            </w:r>
            <w:r>
              <w:rPr>
                <w:rFonts w:hint="eastAsia" w:ascii="宋体" w:hAnsi="宋体"/>
                <w:sz w:val="24"/>
                <w:lang w:eastAsia="zh-CN"/>
              </w:rPr>
              <w:t>五</w:t>
            </w:r>
            <w:r>
              <w:rPr>
                <w:rFonts w:hint="eastAsia" w:ascii="宋体" w:hAnsi="宋体" w:eastAsia="宋体"/>
                <w:sz w:val="24"/>
              </w:rPr>
              <w:t>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vAlign w:val="center"/>
          </w:tcPr>
          <w:p>
            <w:pPr>
              <w:adjustRightInd w:val="0"/>
              <w:snapToGrid w:val="0"/>
              <w:ind w:right="-10"/>
              <w:jc w:val="center"/>
              <w:rPr>
                <w:rFonts w:ascii="宋体" w:hAnsi="宋体" w:eastAsia="宋体"/>
                <w:sz w:val="24"/>
              </w:rPr>
            </w:pPr>
            <w:r>
              <w:rPr>
                <w:rFonts w:ascii="宋体" w:hAnsi="宋体" w:eastAsia="宋体"/>
                <w:sz w:val="24"/>
              </w:rPr>
              <w:t>8</w:t>
            </w:r>
          </w:p>
        </w:tc>
        <w:tc>
          <w:tcPr>
            <w:tcW w:w="1862"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商务响应情况</w:t>
            </w:r>
          </w:p>
        </w:tc>
        <w:tc>
          <w:tcPr>
            <w:tcW w:w="2837"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符合询价文件采购需求中对付款方式、供货期限、供货地点、免费质保期的要求。</w:t>
            </w:r>
          </w:p>
        </w:tc>
        <w:tc>
          <w:tcPr>
            <w:tcW w:w="3545" w:type="dxa"/>
            <w:vAlign w:val="center"/>
          </w:tcPr>
          <w:p>
            <w:pPr>
              <w:adjustRightInd w:val="0"/>
              <w:snapToGrid w:val="0"/>
              <w:ind w:right="-10"/>
              <w:jc w:val="left"/>
              <w:rPr>
                <w:rFonts w:ascii="宋体" w:hAnsi="宋体" w:eastAsia="宋体"/>
                <w:sz w:val="24"/>
              </w:rPr>
            </w:pPr>
            <w:r>
              <w:rPr>
                <w:rFonts w:hint="eastAsia" w:ascii="宋体" w:hAnsi="宋体" w:eastAsia="宋体"/>
                <w:sz w:val="24"/>
              </w:rPr>
              <w:t>详见第</w:t>
            </w:r>
            <w:r>
              <w:rPr>
                <w:rFonts w:hint="eastAsia" w:ascii="宋体" w:hAnsi="宋体"/>
                <w:sz w:val="24"/>
                <w:lang w:eastAsia="zh-CN"/>
              </w:rPr>
              <w:t>五</w:t>
            </w:r>
            <w:r>
              <w:rPr>
                <w:rFonts w:hint="eastAsia" w:ascii="宋体" w:hAnsi="宋体" w:eastAsia="宋体"/>
                <w:sz w:val="24"/>
              </w:rPr>
              <w:t>章响应文件格式（</w:t>
            </w:r>
            <w:r>
              <w:rPr>
                <w:rFonts w:ascii="宋体" w:hAnsi="宋体" w:eastAsia="宋体"/>
                <w:sz w:val="24"/>
              </w:rPr>
              <w:t>5.1</w:t>
            </w:r>
            <w:r>
              <w:rPr>
                <w:rFonts w:hint="eastAsia" w:ascii="宋体" w:hAnsi="宋体" w:eastAsia="宋体"/>
                <w:sz w:val="24"/>
              </w:rPr>
              <w:t>商务响应表）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vAlign w:val="center"/>
          </w:tcPr>
          <w:p>
            <w:pPr>
              <w:adjustRightInd w:val="0"/>
              <w:snapToGrid w:val="0"/>
              <w:ind w:right="-10"/>
              <w:jc w:val="center"/>
              <w:rPr>
                <w:rFonts w:ascii="宋体" w:hAnsi="宋体" w:eastAsia="宋体"/>
                <w:sz w:val="24"/>
              </w:rPr>
            </w:pPr>
            <w:r>
              <w:rPr>
                <w:rFonts w:ascii="宋体" w:hAnsi="宋体" w:eastAsia="宋体"/>
                <w:sz w:val="24"/>
              </w:rPr>
              <w:t>9</w:t>
            </w:r>
          </w:p>
        </w:tc>
        <w:tc>
          <w:tcPr>
            <w:tcW w:w="1862"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技术响应情况</w:t>
            </w:r>
          </w:p>
        </w:tc>
        <w:tc>
          <w:tcPr>
            <w:tcW w:w="2837"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符合询价文件采购需求中货物技术参数及要求</w:t>
            </w:r>
          </w:p>
        </w:tc>
        <w:tc>
          <w:tcPr>
            <w:tcW w:w="3545" w:type="dxa"/>
            <w:vAlign w:val="center"/>
          </w:tcPr>
          <w:p>
            <w:pPr>
              <w:adjustRightInd w:val="0"/>
              <w:snapToGrid w:val="0"/>
              <w:ind w:right="-10"/>
              <w:jc w:val="left"/>
              <w:rPr>
                <w:rFonts w:ascii="宋体" w:hAnsi="宋体" w:eastAsia="宋体"/>
                <w:sz w:val="24"/>
              </w:rPr>
            </w:pPr>
            <w:r>
              <w:rPr>
                <w:rFonts w:hint="eastAsia" w:ascii="宋体" w:hAnsi="宋体" w:eastAsia="宋体"/>
                <w:sz w:val="24"/>
              </w:rPr>
              <w:t>详见第</w:t>
            </w:r>
            <w:r>
              <w:rPr>
                <w:rFonts w:hint="eastAsia" w:ascii="宋体" w:hAnsi="宋体"/>
                <w:sz w:val="24"/>
                <w:lang w:eastAsia="zh-CN"/>
              </w:rPr>
              <w:t>五</w:t>
            </w:r>
            <w:r>
              <w:rPr>
                <w:rFonts w:hint="eastAsia" w:ascii="宋体" w:hAnsi="宋体" w:eastAsia="宋体"/>
                <w:sz w:val="24"/>
              </w:rPr>
              <w:t>章响应文件格式（</w:t>
            </w:r>
            <w:r>
              <w:rPr>
                <w:rFonts w:hint="eastAsia" w:ascii="宋体" w:hAnsi="宋体"/>
                <w:sz w:val="24"/>
                <w:lang w:val="en-US" w:eastAsia="zh-CN"/>
              </w:rPr>
              <w:t>6</w:t>
            </w:r>
            <w:r>
              <w:rPr>
                <w:rFonts w:ascii="宋体" w:hAnsi="宋体" w:eastAsia="宋体"/>
                <w:sz w:val="24"/>
              </w:rPr>
              <w:t>.2</w:t>
            </w:r>
            <w:r>
              <w:rPr>
                <w:rFonts w:hint="eastAsia" w:ascii="宋体" w:hAnsi="宋体" w:eastAsia="宋体"/>
                <w:sz w:val="24"/>
              </w:rPr>
              <w:t>技术响应表、</w:t>
            </w:r>
            <w:r>
              <w:rPr>
                <w:rFonts w:hint="eastAsia" w:ascii="宋体" w:hAnsi="宋体"/>
                <w:sz w:val="24"/>
                <w:lang w:val="en-US" w:eastAsia="zh-CN"/>
              </w:rPr>
              <w:t>6</w:t>
            </w:r>
            <w:r>
              <w:rPr>
                <w:rFonts w:ascii="宋体" w:hAnsi="宋体" w:eastAsia="宋体"/>
                <w:sz w:val="24"/>
              </w:rPr>
              <w:t>.3</w:t>
            </w:r>
            <w:r>
              <w:rPr>
                <w:rFonts w:hint="eastAsia" w:ascii="宋体" w:hAnsi="宋体" w:eastAsia="宋体"/>
                <w:sz w:val="24"/>
              </w:rPr>
              <w:t>货物说明一览表）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vAlign w:val="center"/>
          </w:tcPr>
          <w:p>
            <w:pPr>
              <w:adjustRightInd w:val="0"/>
              <w:snapToGrid w:val="0"/>
              <w:ind w:right="-10"/>
              <w:jc w:val="center"/>
              <w:rPr>
                <w:rFonts w:ascii="宋体" w:hAnsi="宋体" w:eastAsia="宋体"/>
                <w:sz w:val="24"/>
              </w:rPr>
            </w:pPr>
            <w:r>
              <w:rPr>
                <w:rFonts w:hint="eastAsia" w:ascii="宋体" w:hAnsi="宋体" w:eastAsia="宋体"/>
                <w:sz w:val="24"/>
              </w:rPr>
              <w:t>10</w:t>
            </w:r>
          </w:p>
        </w:tc>
        <w:tc>
          <w:tcPr>
            <w:tcW w:w="1862"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保证金</w:t>
            </w:r>
          </w:p>
        </w:tc>
        <w:tc>
          <w:tcPr>
            <w:tcW w:w="2837"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符合询价文件供应商须知正文第1</w:t>
            </w:r>
            <w:r>
              <w:rPr>
                <w:rFonts w:ascii="宋体" w:hAnsi="宋体" w:eastAsia="宋体"/>
                <w:sz w:val="24"/>
                <w:szCs w:val="28"/>
              </w:rPr>
              <w:t>3</w:t>
            </w:r>
            <w:r>
              <w:rPr>
                <w:rFonts w:hint="eastAsia" w:ascii="宋体" w:hAnsi="宋体" w:eastAsia="宋体"/>
                <w:sz w:val="24"/>
                <w:szCs w:val="28"/>
              </w:rPr>
              <w:t>条要求</w:t>
            </w:r>
          </w:p>
        </w:tc>
        <w:tc>
          <w:tcPr>
            <w:tcW w:w="3545" w:type="dxa"/>
            <w:vAlign w:val="center"/>
          </w:tcPr>
          <w:p>
            <w:pPr>
              <w:adjustRightInd w:val="0"/>
              <w:snapToGrid w:val="0"/>
              <w:ind w:right="-10"/>
              <w:jc w:val="left"/>
              <w:rPr>
                <w:rFonts w:ascii="宋体" w:hAnsi="宋体" w:eastAsia="宋体"/>
                <w:sz w:val="24"/>
              </w:rPr>
            </w:pPr>
            <w:r>
              <w:rPr>
                <w:rFonts w:hint="eastAsia" w:ascii="宋体" w:hAnsi="宋体" w:eastAsia="宋体"/>
                <w:sz w:val="24"/>
              </w:rPr>
              <w:t>详见第</w:t>
            </w:r>
            <w:r>
              <w:rPr>
                <w:rFonts w:hint="eastAsia" w:ascii="宋体" w:hAnsi="宋体"/>
                <w:sz w:val="24"/>
                <w:lang w:eastAsia="zh-CN"/>
              </w:rPr>
              <w:t>五</w:t>
            </w:r>
            <w:r>
              <w:rPr>
                <w:rFonts w:hint="eastAsia" w:ascii="宋体" w:hAnsi="宋体" w:eastAsia="宋体"/>
                <w:sz w:val="24"/>
              </w:rPr>
              <w:t>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vAlign w:val="center"/>
          </w:tcPr>
          <w:p>
            <w:pPr>
              <w:adjustRightInd w:val="0"/>
              <w:snapToGrid w:val="0"/>
              <w:ind w:right="-10"/>
              <w:jc w:val="center"/>
              <w:rPr>
                <w:rFonts w:hint="eastAsia" w:ascii="宋体" w:hAnsi="宋体" w:eastAsia="宋体"/>
                <w:sz w:val="24"/>
                <w:lang w:eastAsia="zh-CN"/>
              </w:rPr>
            </w:pPr>
            <w:r>
              <w:rPr>
                <w:rFonts w:hint="eastAsia" w:ascii="宋体" w:hAnsi="宋体" w:eastAsia="宋体"/>
                <w:sz w:val="24"/>
              </w:rPr>
              <w:t>1</w:t>
            </w:r>
            <w:r>
              <w:rPr>
                <w:rFonts w:hint="eastAsia" w:ascii="宋体" w:hAnsi="宋体"/>
                <w:sz w:val="24"/>
                <w:lang w:val="en-US" w:eastAsia="zh-CN"/>
              </w:rPr>
              <w:t>1</w:t>
            </w:r>
          </w:p>
        </w:tc>
        <w:tc>
          <w:tcPr>
            <w:tcW w:w="1862" w:type="dxa"/>
            <w:vAlign w:val="center"/>
          </w:tcPr>
          <w:p>
            <w:pPr>
              <w:spacing w:after="50"/>
              <w:ind w:right="-10"/>
              <w:jc w:val="center"/>
              <w:rPr>
                <w:rFonts w:ascii="宋体" w:hAnsi="宋体" w:eastAsia="宋体"/>
                <w:sz w:val="24"/>
                <w:szCs w:val="28"/>
              </w:rPr>
            </w:pPr>
            <w:r>
              <w:rPr>
                <w:rFonts w:hint="eastAsia" w:ascii="宋体" w:hAnsi="宋体" w:eastAsia="宋体" w:cs="Arial"/>
                <w:sz w:val="24"/>
                <w:szCs w:val="28"/>
              </w:rPr>
              <w:t>响应</w:t>
            </w:r>
            <w:r>
              <w:rPr>
                <w:rFonts w:ascii="宋体" w:hAnsi="宋体" w:eastAsia="宋体" w:cs="Arial"/>
                <w:sz w:val="24"/>
                <w:szCs w:val="28"/>
              </w:rPr>
              <w:t>文件规范性</w:t>
            </w:r>
          </w:p>
        </w:tc>
        <w:tc>
          <w:tcPr>
            <w:tcW w:w="2837" w:type="dxa"/>
            <w:vAlign w:val="center"/>
          </w:tcPr>
          <w:p>
            <w:pPr>
              <w:spacing w:after="50"/>
              <w:ind w:right="-10"/>
              <w:jc w:val="center"/>
              <w:rPr>
                <w:rFonts w:ascii="宋体" w:hAnsi="宋体" w:eastAsia="宋体"/>
                <w:sz w:val="24"/>
                <w:szCs w:val="28"/>
              </w:rPr>
            </w:pPr>
            <w:r>
              <w:rPr>
                <w:rFonts w:hint="eastAsia" w:ascii="宋体" w:hAnsi="宋体" w:eastAsia="宋体" w:cs="Arial"/>
                <w:sz w:val="24"/>
                <w:szCs w:val="28"/>
              </w:rPr>
              <w:t>响应</w:t>
            </w:r>
            <w:r>
              <w:rPr>
                <w:rFonts w:ascii="宋体" w:hAnsi="宋体" w:eastAsia="宋体" w:cs="Arial"/>
                <w:sz w:val="24"/>
                <w:szCs w:val="28"/>
              </w:rPr>
              <w:t>文件数量、签署、盖章符合</w:t>
            </w:r>
            <w:r>
              <w:rPr>
                <w:rFonts w:hint="eastAsia" w:ascii="宋体" w:hAnsi="宋体" w:eastAsia="宋体" w:cs="Arial"/>
                <w:sz w:val="24"/>
                <w:szCs w:val="28"/>
              </w:rPr>
              <w:t>询价</w:t>
            </w:r>
            <w:r>
              <w:rPr>
                <w:rFonts w:ascii="宋体" w:hAnsi="宋体" w:eastAsia="宋体" w:cs="Arial"/>
                <w:sz w:val="24"/>
                <w:szCs w:val="28"/>
              </w:rPr>
              <w:t>文件要求；无严重的编排混乱、内容不全或字迹模糊辨认不清情况。</w:t>
            </w:r>
          </w:p>
        </w:tc>
        <w:tc>
          <w:tcPr>
            <w:tcW w:w="3545" w:type="dxa"/>
            <w:vAlign w:val="center"/>
          </w:tcPr>
          <w:p>
            <w:pPr>
              <w:adjustRightInd w:val="0"/>
              <w:snapToGrid w:val="0"/>
              <w:ind w:right="-10"/>
              <w:jc w:val="lef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vAlign w:val="center"/>
          </w:tcPr>
          <w:p>
            <w:pPr>
              <w:adjustRightInd w:val="0"/>
              <w:snapToGrid w:val="0"/>
              <w:ind w:right="-10"/>
              <w:jc w:val="center"/>
              <w:rPr>
                <w:rFonts w:hint="eastAsia" w:ascii="宋体" w:hAnsi="宋体" w:eastAsia="宋体"/>
                <w:sz w:val="24"/>
                <w:lang w:eastAsia="zh-CN"/>
              </w:rPr>
            </w:pPr>
            <w:r>
              <w:rPr>
                <w:rFonts w:hint="eastAsia" w:ascii="宋体" w:hAnsi="宋体" w:eastAsia="宋体"/>
                <w:sz w:val="24"/>
              </w:rPr>
              <w:t>1</w:t>
            </w:r>
            <w:r>
              <w:rPr>
                <w:rFonts w:hint="eastAsia" w:ascii="宋体" w:hAnsi="宋体"/>
                <w:sz w:val="24"/>
                <w:lang w:val="en-US" w:eastAsia="zh-CN"/>
              </w:rPr>
              <w:t>2</w:t>
            </w:r>
          </w:p>
        </w:tc>
        <w:tc>
          <w:tcPr>
            <w:tcW w:w="1862"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其他要求</w:t>
            </w:r>
          </w:p>
        </w:tc>
        <w:tc>
          <w:tcPr>
            <w:tcW w:w="2837"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符合法律、行政法规规定的其他条件或询价文件列明的其他要求。</w:t>
            </w:r>
          </w:p>
        </w:tc>
        <w:tc>
          <w:tcPr>
            <w:tcW w:w="3545" w:type="dxa"/>
            <w:vAlign w:val="center"/>
          </w:tcPr>
          <w:p>
            <w:pPr>
              <w:adjustRightInd w:val="0"/>
              <w:snapToGrid w:val="0"/>
              <w:ind w:right="-10"/>
              <w:jc w:val="left"/>
              <w:rPr>
                <w:rFonts w:ascii="宋体" w:hAnsi="宋体" w:eastAsia="宋体"/>
                <w:sz w:val="24"/>
              </w:rPr>
            </w:pPr>
          </w:p>
        </w:tc>
      </w:tr>
    </w:tbl>
    <w:p>
      <w:pPr>
        <w:widowControl/>
        <w:jc w:val="left"/>
        <w:rPr>
          <w:rFonts w:ascii="宋体" w:hAnsi="宋体"/>
          <w:sz w:val="24"/>
        </w:rPr>
      </w:pPr>
      <w:r>
        <w:rPr>
          <w:rFonts w:hint="eastAsia" w:ascii="宋体" w:hAnsi="宋体" w:eastAsia="宋体"/>
          <w:b/>
          <w:bCs/>
          <w:sz w:val="24"/>
        </w:rPr>
        <w:t>评审指标通过标准：</w:t>
      </w:r>
      <w:r>
        <w:rPr>
          <w:rFonts w:hint="eastAsia" w:ascii="宋体" w:hAnsi="宋体" w:eastAsia="宋体"/>
          <w:sz w:val="24"/>
        </w:rPr>
        <w:t>供应商必须通过评审表中的全部评审指标。</w:t>
      </w:r>
      <w:r>
        <w:rPr>
          <w:rFonts w:ascii="宋体" w:hAnsi="宋体"/>
          <w:sz w:val="24"/>
        </w:rPr>
        <w:br w:type="page"/>
      </w:r>
    </w:p>
    <w:p>
      <w:pPr>
        <w:spacing w:line="360" w:lineRule="auto"/>
        <w:jc w:val="center"/>
        <w:outlineLvl w:val="1"/>
        <w:rPr>
          <w:rFonts w:ascii="宋体" w:hAnsi="宋体"/>
          <w:b/>
          <w:sz w:val="28"/>
        </w:rPr>
      </w:pPr>
      <w:bookmarkStart w:id="5" w:name="_Toc32764516"/>
      <w:r>
        <w:rPr>
          <w:rFonts w:hint="eastAsia" w:ascii="宋体" w:hAnsi="宋体"/>
          <w:b/>
          <w:sz w:val="28"/>
        </w:rPr>
        <w:t>第</w:t>
      </w:r>
      <w:r>
        <w:rPr>
          <w:rFonts w:hint="eastAsia" w:ascii="宋体" w:hAnsi="宋体"/>
          <w:b/>
          <w:sz w:val="28"/>
          <w:lang w:val="en-US" w:eastAsia="zh-CN"/>
        </w:rPr>
        <w:t>五</w:t>
      </w:r>
      <w:r>
        <w:rPr>
          <w:rFonts w:hint="eastAsia" w:ascii="宋体" w:hAnsi="宋体"/>
          <w:b/>
          <w:sz w:val="28"/>
        </w:rPr>
        <w:t xml:space="preserve">章  </w:t>
      </w:r>
      <w:r>
        <w:rPr>
          <w:rFonts w:ascii="宋体" w:hAnsi="宋体"/>
          <w:b/>
          <w:sz w:val="28"/>
        </w:rPr>
        <w:t>采购合同</w:t>
      </w:r>
      <w:bookmarkEnd w:id="5"/>
    </w:p>
    <w:p>
      <w:pPr>
        <w:spacing w:line="400" w:lineRule="exact"/>
        <w:jc w:val="center"/>
        <w:rPr>
          <w:rFonts w:hint="eastAsia" w:ascii="Arial" w:hAnsi="Arial" w:eastAsia="宋体" w:cs="Arial"/>
          <w:sz w:val="24"/>
          <w:lang w:eastAsia="zh-CN"/>
        </w:rPr>
      </w:pPr>
      <w:r>
        <w:rPr>
          <w:rFonts w:hint="eastAsia" w:ascii="Arial" w:hAnsi="Arial" w:cs="Arial"/>
          <w:sz w:val="24"/>
          <w:lang w:eastAsia="zh-CN"/>
        </w:rPr>
        <w:t>（</w:t>
      </w:r>
      <w:r>
        <w:rPr>
          <w:rFonts w:hint="eastAsia" w:ascii="Arial" w:hAnsi="Arial" w:cs="Arial"/>
          <w:sz w:val="24"/>
          <w:lang w:val="en-US" w:eastAsia="zh-CN"/>
        </w:rPr>
        <w:t>本合同仅供参考，具体按双方实际需求进行更改</w:t>
      </w:r>
      <w:r>
        <w:rPr>
          <w:rFonts w:hint="eastAsia" w:ascii="Arial" w:hAnsi="Arial" w:cs="Arial"/>
          <w:sz w:val="24"/>
          <w:lang w:eastAsia="zh-CN"/>
        </w:rPr>
        <w:t>）</w:t>
      </w:r>
    </w:p>
    <w:tbl>
      <w:tblPr>
        <w:tblStyle w:val="33"/>
        <w:tblW w:w="9191"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108" w:type="dxa"/>
          <w:bottom w:w="0" w:type="dxa"/>
          <w:right w:w="108" w:type="dxa"/>
        </w:tblCellMar>
      </w:tblPr>
      <w:tblGrid>
        <w:gridCol w:w="1506"/>
        <w:gridCol w:w="4034"/>
        <w:gridCol w:w="1123"/>
        <w:gridCol w:w="2528"/>
      </w:tblGrid>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442" w:hRule="atLeast"/>
          <w:jc w:val="center"/>
        </w:trPr>
        <w:tc>
          <w:tcPr>
            <w:tcW w:w="1506" w:type="dxa"/>
            <w:vAlign w:val="center"/>
          </w:tcPr>
          <w:p>
            <w:pPr>
              <w:spacing w:line="400" w:lineRule="exact"/>
              <w:rPr>
                <w:rFonts w:ascii="Arial" w:hAnsi="Arial" w:cs="Arial"/>
                <w:sz w:val="24"/>
              </w:rPr>
            </w:pPr>
            <w:r>
              <w:rPr>
                <w:rFonts w:ascii="Arial" w:hAnsi="Arial" w:cs="Arial"/>
                <w:sz w:val="24"/>
              </w:rPr>
              <w:t>买  方：</w:t>
            </w:r>
          </w:p>
        </w:tc>
        <w:tc>
          <w:tcPr>
            <w:tcW w:w="4034" w:type="dxa"/>
            <w:vAlign w:val="center"/>
          </w:tcPr>
          <w:p>
            <w:pPr>
              <w:spacing w:line="400" w:lineRule="exact"/>
              <w:rPr>
                <w:rFonts w:ascii="Arial" w:hAnsi="Arial" w:cs="Arial"/>
                <w:sz w:val="24"/>
              </w:rPr>
            </w:pPr>
            <w:r>
              <w:rPr>
                <w:rFonts w:hint="eastAsia" w:ascii="Arial" w:hAnsi="Arial" w:cs="Arial"/>
                <w:sz w:val="24"/>
              </w:rPr>
              <w:t>安徽职业技术学院</w:t>
            </w:r>
          </w:p>
        </w:tc>
        <w:tc>
          <w:tcPr>
            <w:tcW w:w="1123" w:type="dxa"/>
            <w:vAlign w:val="center"/>
          </w:tcPr>
          <w:p>
            <w:pPr>
              <w:spacing w:line="400" w:lineRule="exact"/>
              <w:rPr>
                <w:rFonts w:ascii="Arial" w:hAnsi="Arial" w:cs="Arial"/>
                <w:sz w:val="24"/>
              </w:rPr>
            </w:pPr>
            <w:r>
              <w:rPr>
                <w:rFonts w:ascii="Arial" w:hAnsi="Arial" w:cs="Arial"/>
                <w:sz w:val="24"/>
              </w:rPr>
              <w:t>电话：</w:t>
            </w:r>
          </w:p>
        </w:tc>
        <w:tc>
          <w:tcPr>
            <w:tcW w:w="2528" w:type="dxa"/>
            <w:vAlign w:val="center"/>
          </w:tcPr>
          <w:p>
            <w:pPr>
              <w:spacing w:line="400" w:lineRule="exact"/>
              <w:rPr>
                <w:rFonts w:ascii="Arial" w:hAnsi="Arial" w:cs="Arial"/>
                <w:sz w:val="24"/>
              </w:rPr>
            </w:pPr>
          </w:p>
        </w:tc>
      </w:tr>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421" w:hRule="atLeast"/>
          <w:jc w:val="center"/>
        </w:trPr>
        <w:tc>
          <w:tcPr>
            <w:tcW w:w="1506" w:type="dxa"/>
            <w:vAlign w:val="center"/>
          </w:tcPr>
          <w:p>
            <w:pPr>
              <w:spacing w:line="400" w:lineRule="exact"/>
              <w:rPr>
                <w:rFonts w:ascii="Arial" w:hAnsi="Arial" w:cs="Arial"/>
                <w:sz w:val="24"/>
              </w:rPr>
            </w:pPr>
            <w:r>
              <w:rPr>
                <w:rFonts w:ascii="Arial" w:hAnsi="Arial" w:cs="Arial"/>
                <w:sz w:val="24"/>
              </w:rPr>
              <w:t>卖  方：</w:t>
            </w:r>
          </w:p>
        </w:tc>
        <w:tc>
          <w:tcPr>
            <w:tcW w:w="4034" w:type="dxa"/>
            <w:vAlign w:val="center"/>
          </w:tcPr>
          <w:p>
            <w:pPr>
              <w:spacing w:line="400" w:lineRule="exact"/>
              <w:rPr>
                <w:rFonts w:ascii="Arial" w:hAnsi="Arial" w:cs="Arial"/>
                <w:sz w:val="24"/>
              </w:rPr>
            </w:pPr>
          </w:p>
        </w:tc>
        <w:tc>
          <w:tcPr>
            <w:tcW w:w="1123" w:type="dxa"/>
            <w:vAlign w:val="center"/>
          </w:tcPr>
          <w:p>
            <w:pPr>
              <w:spacing w:line="400" w:lineRule="exact"/>
              <w:rPr>
                <w:rFonts w:ascii="Arial" w:hAnsi="Arial" w:cs="Arial"/>
                <w:sz w:val="24"/>
              </w:rPr>
            </w:pPr>
            <w:r>
              <w:rPr>
                <w:rFonts w:ascii="Arial" w:hAnsi="Arial" w:cs="Arial"/>
                <w:sz w:val="24"/>
              </w:rPr>
              <w:t>电话：</w:t>
            </w:r>
          </w:p>
        </w:tc>
        <w:tc>
          <w:tcPr>
            <w:tcW w:w="2528" w:type="dxa"/>
            <w:vAlign w:val="center"/>
          </w:tcPr>
          <w:p>
            <w:pPr>
              <w:spacing w:line="400" w:lineRule="exact"/>
              <w:rPr>
                <w:rFonts w:ascii="Arial" w:hAnsi="Arial" w:cs="Arial"/>
                <w:sz w:val="24"/>
              </w:rPr>
            </w:pPr>
          </w:p>
        </w:tc>
      </w:tr>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555" w:hRule="atLeast"/>
          <w:jc w:val="center"/>
        </w:trPr>
        <w:tc>
          <w:tcPr>
            <w:tcW w:w="1506" w:type="dxa"/>
            <w:vAlign w:val="center"/>
          </w:tcPr>
          <w:p>
            <w:pPr>
              <w:spacing w:line="400" w:lineRule="exact"/>
              <w:rPr>
                <w:rFonts w:ascii="Arial" w:hAnsi="Arial" w:cs="Arial"/>
                <w:sz w:val="24"/>
              </w:rPr>
            </w:pPr>
            <w:r>
              <w:rPr>
                <w:rFonts w:ascii="Arial" w:hAnsi="Arial" w:cs="Arial"/>
                <w:sz w:val="24"/>
              </w:rPr>
              <w:t>见证方：</w:t>
            </w:r>
          </w:p>
        </w:tc>
        <w:tc>
          <w:tcPr>
            <w:tcW w:w="4034" w:type="dxa"/>
            <w:vAlign w:val="center"/>
          </w:tcPr>
          <w:p>
            <w:pPr>
              <w:spacing w:line="400" w:lineRule="exact"/>
              <w:rPr>
                <w:rFonts w:ascii="Arial" w:hAnsi="Arial" w:cs="Arial"/>
                <w:sz w:val="24"/>
              </w:rPr>
            </w:pPr>
          </w:p>
        </w:tc>
        <w:tc>
          <w:tcPr>
            <w:tcW w:w="1123" w:type="dxa"/>
            <w:vAlign w:val="center"/>
          </w:tcPr>
          <w:p>
            <w:pPr>
              <w:spacing w:line="400" w:lineRule="exact"/>
              <w:rPr>
                <w:rFonts w:ascii="Arial" w:hAnsi="Arial" w:cs="Arial"/>
                <w:sz w:val="24"/>
              </w:rPr>
            </w:pPr>
            <w:r>
              <w:rPr>
                <w:rFonts w:ascii="Arial" w:hAnsi="Arial" w:cs="Arial"/>
                <w:sz w:val="24"/>
              </w:rPr>
              <w:t>电话：</w:t>
            </w:r>
          </w:p>
        </w:tc>
        <w:tc>
          <w:tcPr>
            <w:tcW w:w="2528" w:type="dxa"/>
            <w:vAlign w:val="center"/>
          </w:tcPr>
          <w:p>
            <w:pPr>
              <w:spacing w:line="400" w:lineRule="exact"/>
              <w:rPr>
                <w:rFonts w:ascii="Arial" w:hAnsi="Arial" w:cs="Arial"/>
                <w:sz w:val="24"/>
              </w:rPr>
            </w:pPr>
          </w:p>
        </w:tc>
      </w:tr>
    </w:tbl>
    <w:p>
      <w:pPr>
        <w:spacing w:line="400" w:lineRule="exact"/>
        <w:rPr>
          <w:rFonts w:ascii="Arial" w:hAnsi="Arial" w:cs="Arial"/>
          <w:sz w:val="24"/>
        </w:rPr>
      </w:pPr>
    </w:p>
    <w:p>
      <w:pPr>
        <w:spacing w:line="400" w:lineRule="exact"/>
        <w:ind w:firstLine="548" w:firstLineChars="250"/>
        <w:rPr>
          <w:rFonts w:ascii="Arial" w:hAnsi="Arial" w:cs="Arial"/>
          <w:sz w:val="24"/>
        </w:rPr>
      </w:pPr>
      <w:r>
        <w:rPr>
          <w:rFonts w:ascii="Arial" w:hAnsi="Arial" w:cs="Arial"/>
          <w:sz w:val="24"/>
        </w:rPr>
        <w:t>买方通过</w:t>
      </w:r>
      <w:r>
        <w:rPr>
          <w:rFonts w:ascii="Arial" w:hAnsi="Arial" w:cs="Arial"/>
          <w:sz w:val="24"/>
          <w:u w:val="single"/>
        </w:rPr>
        <w:t xml:space="preserve">         </w:t>
      </w:r>
      <w:r>
        <w:rPr>
          <w:rFonts w:ascii="Arial" w:hAnsi="Arial" w:cs="Arial"/>
          <w:sz w:val="24"/>
        </w:rPr>
        <w:t>组织的</w:t>
      </w:r>
      <w:r>
        <w:rPr>
          <w:rFonts w:ascii="Arial" w:hAnsi="Arial" w:cs="Arial"/>
          <w:sz w:val="24"/>
          <w:u w:val="single"/>
        </w:rPr>
        <w:t xml:space="preserve">        </w:t>
      </w:r>
      <w:r>
        <w:rPr>
          <w:rFonts w:ascii="Arial" w:hAnsi="Arial" w:cs="Arial"/>
          <w:sz w:val="24"/>
        </w:rPr>
        <w:t>方式采购活动，经</w:t>
      </w:r>
      <w:r>
        <w:rPr>
          <w:rFonts w:hint="eastAsia" w:ascii="Arial" w:hAnsi="Arial" w:cs="Arial"/>
          <w:sz w:val="24"/>
          <w:lang w:eastAsia="zh-CN"/>
        </w:rPr>
        <w:t>询价</w:t>
      </w:r>
      <w:r>
        <w:rPr>
          <w:rFonts w:ascii="Arial" w:hAnsi="Arial" w:cs="Arial"/>
          <w:sz w:val="24"/>
        </w:rPr>
        <w:t>小组的评审，决定将本项目采购合同授予卖方。为进一步明确双方的责任，确保合同的顺利履行，</w:t>
      </w:r>
      <w:r>
        <w:rPr>
          <w:rFonts w:ascii="Arial" w:hAnsi="Arial" w:cs="Arial"/>
          <w:color w:val="000000"/>
          <w:sz w:val="24"/>
        </w:rPr>
        <w:t>根据相关法律规定，遵循平等、自愿、公平和诚实信用的原则，</w:t>
      </w:r>
      <w:r>
        <w:rPr>
          <w:rFonts w:ascii="Arial" w:hAnsi="Arial" w:cs="Arial"/>
          <w:sz w:val="24"/>
        </w:rPr>
        <w:t>买卖双方</w:t>
      </w:r>
      <w:r>
        <w:rPr>
          <w:rFonts w:ascii="Arial" w:hAnsi="Arial" w:cs="Arial"/>
          <w:color w:val="000000"/>
          <w:sz w:val="24"/>
        </w:rPr>
        <w:t>协商一致</w:t>
      </w:r>
      <w:r>
        <w:rPr>
          <w:rFonts w:ascii="Arial" w:hAnsi="Arial" w:cs="Arial"/>
          <w:sz w:val="24"/>
        </w:rPr>
        <w:t>同意按如下条款签订本合同：</w:t>
      </w:r>
    </w:p>
    <w:p>
      <w:pPr>
        <w:spacing w:line="400" w:lineRule="exact"/>
        <w:ind w:firstLine="442" w:firstLineChars="202"/>
        <w:rPr>
          <w:rFonts w:ascii="Arial" w:hAnsi="Arial" w:cs="Arial"/>
          <w:sz w:val="24"/>
        </w:rPr>
      </w:pPr>
      <w:r>
        <w:rPr>
          <w:rFonts w:ascii="Arial" w:hAnsi="Arial" w:cs="Arial"/>
          <w:sz w:val="24"/>
        </w:rPr>
        <w:t>一、供货清单（若产品过多则见附表，如有附表则必须加盖公章）</w:t>
      </w:r>
    </w:p>
    <w:tbl>
      <w:tblPr>
        <w:tblStyle w:val="33"/>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332"/>
        <w:gridCol w:w="511"/>
        <w:gridCol w:w="496"/>
        <w:gridCol w:w="936"/>
        <w:gridCol w:w="1120"/>
        <w:gridCol w:w="1304"/>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268" w:type="dxa"/>
            <w:vAlign w:val="center"/>
          </w:tcPr>
          <w:p>
            <w:pPr>
              <w:spacing w:line="400" w:lineRule="exact"/>
              <w:jc w:val="center"/>
              <w:rPr>
                <w:rFonts w:ascii="Arial" w:hAnsi="Arial" w:cs="Arial"/>
                <w:sz w:val="24"/>
              </w:rPr>
            </w:pPr>
            <w:r>
              <w:rPr>
                <w:rFonts w:ascii="Arial" w:hAnsi="Arial" w:cs="Arial"/>
                <w:sz w:val="24"/>
              </w:rPr>
              <w:t>产品名称</w:t>
            </w:r>
          </w:p>
        </w:tc>
        <w:tc>
          <w:tcPr>
            <w:tcW w:w="1332" w:type="dxa"/>
            <w:vAlign w:val="center"/>
          </w:tcPr>
          <w:p>
            <w:pPr>
              <w:spacing w:line="400" w:lineRule="exact"/>
              <w:jc w:val="center"/>
              <w:rPr>
                <w:rFonts w:ascii="Arial" w:hAnsi="Arial" w:cs="Arial"/>
                <w:sz w:val="24"/>
              </w:rPr>
            </w:pPr>
            <w:r>
              <w:rPr>
                <w:rFonts w:ascii="Arial" w:hAnsi="Arial" w:cs="Arial"/>
                <w:sz w:val="24"/>
              </w:rPr>
              <w:t>规格型号</w:t>
            </w:r>
          </w:p>
        </w:tc>
        <w:tc>
          <w:tcPr>
            <w:tcW w:w="511" w:type="dxa"/>
            <w:vAlign w:val="center"/>
          </w:tcPr>
          <w:p>
            <w:pPr>
              <w:spacing w:line="400" w:lineRule="exact"/>
              <w:jc w:val="center"/>
              <w:rPr>
                <w:rFonts w:ascii="Arial" w:hAnsi="Arial" w:cs="Arial"/>
                <w:sz w:val="24"/>
              </w:rPr>
            </w:pPr>
            <w:r>
              <w:rPr>
                <w:rFonts w:ascii="Arial" w:hAnsi="Arial" w:cs="Arial"/>
                <w:sz w:val="24"/>
              </w:rPr>
              <w:t>单位</w:t>
            </w:r>
          </w:p>
        </w:tc>
        <w:tc>
          <w:tcPr>
            <w:tcW w:w="496" w:type="dxa"/>
            <w:vAlign w:val="center"/>
          </w:tcPr>
          <w:p>
            <w:pPr>
              <w:spacing w:line="400" w:lineRule="exact"/>
              <w:jc w:val="center"/>
              <w:rPr>
                <w:rFonts w:ascii="Arial" w:hAnsi="Arial" w:cs="Arial"/>
                <w:sz w:val="24"/>
              </w:rPr>
            </w:pPr>
            <w:r>
              <w:rPr>
                <w:rFonts w:ascii="Arial" w:hAnsi="Arial" w:cs="Arial"/>
                <w:sz w:val="24"/>
              </w:rPr>
              <w:t>数量</w:t>
            </w:r>
          </w:p>
        </w:tc>
        <w:tc>
          <w:tcPr>
            <w:tcW w:w="936" w:type="dxa"/>
            <w:vAlign w:val="center"/>
          </w:tcPr>
          <w:p>
            <w:pPr>
              <w:spacing w:line="400" w:lineRule="exact"/>
              <w:jc w:val="center"/>
              <w:rPr>
                <w:rFonts w:ascii="Arial" w:hAnsi="Arial" w:cs="Arial"/>
                <w:sz w:val="24"/>
              </w:rPr>
            </w:pPr>
            <w:r>
              <w:rPr>
                <w:rFonts w:ascii="Arial" w:hAnsi="Arial" w:cs="Arial"/>
                <w:sz w:val="24"/>
              </w:rPr>
              <w:t>单价</w:t>
            </w:r>
          </w:p>
          <w:p>
            <w:pPr>
              <w:spacing w:line="400" w:lineRule="exact"/>
              <w:jc w:val="center"/>
              <w:rPr>
                <w:rFonts w:ascii="Arial" w:hAnsi="Arial" w:cs="Arial"/>
                <w:sz w:val="24"/>
              </w:rPr>
            </w:pPr>
            <w:r>
              <w:rPr>
                <w:rFonts w:ascii="Arial" w:hAnsi="Arial" w:cs="Arial"/>
                <w:sz w:val="24"/>
              </w:rPr>
              <w:t>（元）</w:t>
            </w:r>
          </w:p>
        </w:tc>
        <w:tc>
          <w:tcPr>
            <w:tcW w:w="1120" w:type="dxa"/>
            <w:vAlign w:val="center"/>
          </w:tcPr>
          <w:p>
            <w:pPr>
              <w:spacing w:line="400" w:lineRule="exact"/>
              <w:jc w:val="center"/>
              <w:rPr>
                <w:rFonts w:ascii="Arial" w:hAnsi="Arial" w:cs="Arial"/>
                <w:sz w:val="24"/>
              </w:rPr>
            </w:pPr>
            <w:r>
              <w:rPr>
                <w:rFonts w:ascii="Arial" w:hAnsi="Arial" w:cs="Arial"/>
                <w:sz w:val="24"/>
              </w:rPr>
              <w:t>小计</w:t>
            </w:r>
          </w:p>
          <w:p>
            <w:pPr>
              <w:spacing w:line="400" w:lineRule="exact"/>
              <w:jc w:val="center"/>
              <w:rPr>
                <w:rFonts w:ascii="Arial" w:hAnsi="Arial" w:cs="Arial"/>
                <w:sz w:val="24"/>
              </w:rPr>
            </w:pPr>
            <w:r>
              <w:rPr>
                <w:rFonts w:ascii="Arial" w:hAnsi="Arial" w:cs="Arial"/>
                <w:sz w:val="24"/>
              </w:rPr>
              <w:t>（元）</w:t>
            </w:r>
          </w:p>
        </w:tc>
        <w:tc>
          <w:tcPr>
            <w:tcW w:w="1304" w:type="dxa"/>
            <w:vAlign w:val="center"/>
          </w:tcPr>
          <w:p>
            <w:pPr>
              <w:spacing w:line="400" w:lineRule="exact"/>
              <w:jc w:val="center"/>
              <w:rPr>
                <w:rFonts w:ascii="Arial" w:hAnsi="Arial" w:cs="Arial"/>
                <w:sz w:val="24"/>
              </w:rPr>
            </w:pPr>
            <w:r>
              <w:rPr>
                <w:rFonts w:ascii="Arial" w:hAnsi="Arial" w:cs="Arial"/>
                <w:sz w:val="24"/>
              </w:rPr>
              <w:t>生产</w:t>
            </w:r>
          </w:p>
          <w:p>
            <w:pPr>
              <w:spacing w:line="400" w:lineRule="exact"/>
              <w:jc w:val="center"/>
              <w:rPr>
                <w:rFonts w:ascii="Arial" w:hAnsi="Arial" w:cs="Arial"/>
                <w:sz w:val="24"/>
              </w:rPr>
            </w:pPr>
            <w:r>
              <w:rPr>
                <w:rFonts w:ascii="Arial" w:hAnsi="Arial" w:cs="Arial"/>
                <w:sz w:val="24"/>
              </w:rPr>
              <w:t>厂商</w:t>
            </w:r>
          </w:p>
        </w:tc>
        <w:tc>
          <w:tcPr>
            <w:tcW w:w="1389" w:type="dxa"/>
            <w:vAlign w:val="center"/>
          </w:tcPr>
          <w:p>
            <w:pPr>
              <w:spacing w:line="400" w:lineRule="exact"/>
              <w:jc w:val="center"/>
              <w:rPr>
                <w:rFonts w:ascii="Arial" w:hAnsi="Arial" w:cs="Arial"/>
                <w:sz w:val="24"/>
              </w:rPr>
            </w:pPr>
            <w:r>
              <w:rPr>
                <w:rFonts w:ascii="Arial" w:hAnsi="Arial" w:cs="Arial"/>
                <w:sz w:val="24"/>
              </w:rPr>
              <w:t>最迟供货</w:t>
            </w:r>
          </w:p>
          <w:p>
            <w:pPr>
              <w:spacing w:line="400" w:lineRule="exact"/>
              <w:jc w:val="center"/>
              <w:rPr>
                <w:rFonts w:ascii="Arial" w:hAnsi="Arial" w:cs="Arial"/>
                <w:sz w:val="24"/>
              </w:rPr>
            </w:pPr>
            <w:r>
              <w:rPr>
                <w:rFonts w:ascii="Arial" w:hAnsi="Arial" w:cs="Arial"/>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68" w:type="dxa"/>
            <w:vAlign w:val="center"/>
          </w:tcPr>
          <w:p>
            <w:pPr>
              <w:spacing w:line="400" w:lineRule="exact"/>
              <w:rPr>
                <w:rFonts w:ascii="Arial" w:hAnsi="Arial" w:cs="Arial"/>
                <w:sz w:val="24"/>
              </w:rPr>
            </w:pPr>
            <w:r>
              <w:rPr>
                <w:rFonts w:ascii="Arial" w:hAnsi="Arial" w:cs="Arial"/>
                <w:sz w:val="24"/>
              </w:rPr>
              <w:t>（详见附表）</w:t>
            </w:r>
          </w:p>
        </w:tc>
        <w:tc>
          <w:tcPr>
            <w:tcW w:w="1332" w:type="dxa"/>
            <w:vAlign w:val="center"/>
          </w:tcPr>
          <w:p>
            <w:pPr>
              <w:spacing w:line="400" w:lineRule="exact"/>
              <w:rPr>
                <w:rFonts w:ascii="Arial" w:hAnsi="Arial" w:cs="Arial"/>
                <w:sz w:val="24"/>
              </w:rPr>
            </w:pPr>
          </w:p>
        </w:tc>
        <w:tc>
          <w:tcPr>
            <w:tcW w:w="511" w:type="dxa"/>
            <w:vAlign w:val="center"/>
          </w:tcPr>
          <w:p>
            <w:pPr>
              <w:spacing w:line="400" w:lineRule="exact"/>
              <w:rPr>
                <w:rFonts w:ascii="Arial" w:hAnsi="Arial" w:cs="Arial"/>
                <w:sz w:val="24"/>
              </w:rPr>
            </w:pPr>
          </w:p>
        </w:tc>
        <w:tc>
          <w:tcPr>
            <w:tcW w:w="496" w:type="dxa"/>
            <w:vAlign w:val="center"/>
          </w:tcPr>
          <w:p>
            <w:pPr>
              <w:spacing w:line="400" w:lineRule="exact"/>
              <w:rPr>
                <w:rFonts w:ascii="Arial" w:hAnsi="Arial" w:cs="Arial"/>
                <w:sz w:val="24"/>
              </w:rPr>
            </w:pPr>
          </w:p>
        </w:tc>
        <w:tc>
          <w:tcPr>
            <w:tcW w:w="936" w:type="dxa"/>
            <w:vAlign w:val="center"/>
          </w:tcPr>
          <w:p>
            <w:pPr>
              <w:spacing w:line="400" w:lineRule="exact"/>
              <w:rPr>
                <w:rFonts w:ascii="Arial" w:hAnsi="Arial" w:cs="Arial"/>
                <w:sz w:val="24"/>
              </w:rPr>
            </w:pPr>
          </w:p>
        </w:tc>
        <w:tc>
          <w:tcPr>
            <w:tcW w:w="1120" w:type="dxa"/>
            <w:vAlign w:val="center"/>
          </w:tcPr>
          <w:p>
            <w:pPr>
              <w:spacing w:line="400" w:lineRule="exact"/>
              <w:rPr>
                <w:rFonts w:ascii="Arial" w:hAnsi="Arial" w:cs="Arial"/>
                <w:sz w:val="24"/>
              </w:rPr>
            </w:pPr>
          </w:p>
        </w:tc>
        <w:tc>
          <w:tcPr>
            <w:tcW w:w="1304" w:type="dxa"/>
            <w:vAlign w:val="center"/>
          </w:tcPr>
          <w:p>
            <w:pPr>
              <w:spacing w:line="400" w:lineRule="exact"/>
              <w:rPr>
                <w:rFonts w:ascii="Arial" w:hAnsi="Arial" w:cs="Arial"/>
                <w:sz w:val="24"/>
              </w:rPr>
            </w:pPr>
          </w:p>
        </w:tc>
        <w:tc>
          <w:tcPr>
            <w:tcW w:w="1389" w:type="dxa"/>
            <w:vAlign w:val="center"/>
          </w:tcPr>
          <w:p>
            <w:pPr>
              <w:spacing w:line="400" w:lineRule="exact"/>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68" w:type="dxa"/>
            <w:vAlign w:val="center"/>
          </w:tcPr>
          <w:p>
            <w:pPr>
              <w:spacing w:line="400" w:lineRule="exact"/>
              <w:rPr>
                <w:rFonts w:ascii="Arial" w:hAnsi="Arial" w:cs="Arial"/>
                <w:sz w:val="24"/>
              </w:rPr>
            </w:pPr>
          </w:p>
        </w:tc>
        <w:tc>
          <w:tcPr>
            <w:tcW w:w="1332" w:type="dxa"/>
            <w:vAlign w:val="center"/>
          </w:tcPr>
          <w:p>
            <w:pPr>
              <w:spacing w:line="400" w:lineRule="exact"/>
              <w:rPr>
                <w:rFonts w:ascii="Arial" w:hAnsi="Arial" w:cs="Arial"/>
                <w:sz w:val="24"/>
              </w:rPr>
            </w:pPr>
          </w:p>
        </w:tc>
        <w:tc>
          <w:tcPr>
            <w:tcW w:w="511" w:type="dxa"/>
            <w:vAlign w:val="center"/>
          </w:tcPr>
          <w:p>
            <w:pPr>
              <w:spacing w:line="400" w:lineRule="exact"/>
              <w:rPr>
                <w:rFonts w:ascii="Arial" w:hAnsi="Arial" w:cs="Arial"/>
                <w:sz w:val="24"/>
              </w:rPr>
            </w:pPr>
          </w:p>
        </w:tc>
        <w:tc>
          <w:tcPr>
            <w:tcW w:w="496" w:type="dxa"/>
            <w:vAlign w:val="center"/>
          </w:tcPr>
          <w:p>
            <w:pPr>
              <w:spacing w:line="400" w:lineRule="exact"/>
              <w:rPr>
                <w:rFonts w:ascii="Arial" w:hAnsi="Arial" w:cs="Arial"/>
                <w:sz w:val="24"/>
              </w:rPr>
            </w:pPr>
          </w:p>
        </w:tc>
        <w:tc>
          <w:tcPr>
            <w:tcW w:w="936" w:type="dxa"/>
            <w:vAlign w:val="center"/>
          </w:tcPr>
          <w:p>
            <w:pPr>
              <w:spacing w:line="400" w:lineRule="exact"/>
              <w:rPr>
                <w:rFonts w:ascii="Arial" w:hAnsi="Arial" w:cs="Arial"/>
                <w:sz w:val="24"/>
              </w:rPr>
            </w:pPr>
          </w:p>
        </w:tc>
        <w:tc>
          <w:tcPr>
            <w:tcW w:w="1120" w:type="dxa"/>
            <w:vAlign w:val="center"/>
          </w:tcPr>
          <w:p>
            <w:pPr>
              <w:spacing w:line="400" w:lineRule="exact"/>
              <w:rPr>
                <w:rFonts w:ascii="Arial" w:hAnsi="Arial" w:cs="Arial"/>
                <w:sz w:val="24"/>
              </w:rPr>
            </w:pPr>
          </w:p>
        </w:tc>
        <w:tc>
          <w:tcPr>
            <w:tcW w:w="1304" w:type="dxa"/>
            <w:vAlign w:val="center"/>
          </w:tcPr>
          <w:p>
            <w:pPr>
              <w:spacing w:line="400" w:lineRule="exact"/>
              <w:rPr>
                <w:rFonts w:ascii="Arial" w:hAnsi="Arial" w:cs="Arial"/>
                <w:sz w:val="24"/>
              </w:rPr>
            </w:pPr>
          </w:p>
        </w:tc>
        <w:tc>
          <w:tcPr>
            <w:tcW w:w="1389" w:type="dxa"/>
            <w:vAlign w:val="center"/>
          </w:tcPr>
          <w:p>
            <w:pPr>
              <w:spacing w:line="400" w:lineRule="exact"/>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68" w:type="dxa"/>
            <w:vAlign w:val="center"/>
          </w:tcPr>
          <w:p>
            <w:pPr>
              <w:spacing w:line="400" w:lineRule="exact"/>
              <w:rPr>
                <w:rFonts w:ascii="Arial" w:hAnsi="Arial" w:cs="Arial"/>
                <w:sz w:val="24"/>
              </w:rPr>
            </w:pPr>
          </w:p>
        </w:tc>
        <w:tc>
          <w:tcPr>
            <w:tcW w:w="1332" w:type="dxa"/>
            <w:vAlign w:val="center"/>
          </w:tcPr>
          <w:p>
            <w:pPr>
              <w:spacing w:line="400" w:lineRule="exact"/>
              <w:rPr>
                <w:rFonts w:ascii="Arial" w:hAnsi="Arial" w:cs="Arial"/>
                <w:sz w:val="24"/>
              </w:rPr>
            </w:pPr>
          </w:p>
        </w:tc>
        <w:tc>
          <w:tcPr>
            <w:tcW w:w="511" w:type="dxa"/>
            <w:vAlign w:val="center"/>
          </w:tcPr>
          <w:p>
            <w:pPr>
              <w:spacing w:line="400" w:lineRule="exact"/>
              <w:rPr>
                <w:rFonts w:ascii="Arial" w:hAnsi="Arial" w:cs="Arial"/>
                <w:sz w:val="24"/>
              </w:rPr>
            </w:pPr>
          </w:p>
        </w:tc>
        <w:tc>
          <w:tcPr>
            <w:tcW w:w="496" w:type="dxa"/>
            <w:vAlign w:val="center"/>
          </w:tcPr>
          <w:p>
            <w:pPr>
              <w:spacing w:line="400" w:lineRule="exact"/>
              <w:rPr>
                <w:rFonts w:ascii="Arial" w:hAnsi="Arial" w:cs="Arial"/>
                <w:sz w:val="24"/>
              </w:rPr>
            </w:pPr>
          </w:p>
        </w:tc>
        <w:tc>
          <w:tcPr>
            <w:tcW w:w="936" w:type="dxa"/>
            <w:vAlign w:val="center"/>
          </w:tcPr>
          <w:p>
            <w:pPr>
              <w:spacing w:line="400" w:lineRule="exact"/>
              <w:rPr>
                <w:rFonts w:ascii="Arial" w:hAnsi="Arial" w:cs="Arial"/>
                <w:sz w:val="24"/>
              </w:rPr>
            </w:pPr>
          </w:p>
        </w:tc>
        <w:tc>
          <w:tcPr>
            <w:tcW w:w="1120" w:type="dxa"/>
            <w:vAlign w:val="center"/>
          </w:tcPr>
          <w:p>
            <w:pPr>
              <w:spacing w:line="400" w:lineRule="exact"/>
              <w:rPr>
                <w:rFonts w:ascii="Arial" w:hAnsi="Arial" w:cs="Arial"/>
                <w:sz w:val="24"/>
              </w:rPr>
            </w:pPr>
          </w:p>
        </w:tc>
        <w:tc>
          <w:tcPr>
            <w:tcW w:w="1304" w:type="dxa"/>
            <w:vAlign w:val="center"/>
          </w:tcPr>
          <w:p>
            <w:pPr>
              <w:spacing w:line="400" w:lineRule="exact"/>
              <w:rPr>
                <w:rFonts w:ascii="Arial" w:hAnsi="Arial" w:cs="Arial"/>
                <w:sz w:val="24"/>
              </w:rPr>
            </w:pPr>
          </w:p>
        </w:tc>
        <w:tc>
          <w:tcPr>
            <w:tcW w:w="1389" w:type="dxa"/>
            <w:vAlign w:val="center"/>
          </w:tcPr>
          <w:p>
            <w:pPr>
              <w:spacing w:line="400" w:lineRule="exact"/>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543" w:type="dxa"/>
            <w:gridSpan w:val="5"/>
          </w:tcPr>
          <w:p>
            <w:pPr>
              <w:spacing w:before="156" w:beforeLines="50" w:beforeAutospacing="1" w:after="93" w:afterLines="30" w:afterAutospacing="1" w:line="400" w:lineRule="exact"/>
              <w:jc w:val="center"/>
              <w:rPr>
                <w:rFonts w:ascii="Arial" w:hAnsi="Arial" w:cs="Arial"/>
                <w:sz w:val="24"/>
              </w:rPr>
            </w:pPr>
            <w:r>
              <w:rPr>
                <w:rFonts w:ascii="Arial" w:hAnsi="Arial" w:cs="Arial"/>
                <w:sz w:val="24"/>
              </w:rPr>
              <w:t>合计</w:t>
            </w:r>
          </w:p>
        </w:tc>
        <w:tc>
          <w:tcPr>
            <w:tcW w:w="3813" w:type="dxa"/>
            <w:gridSpan w:val="3"/>
          </w:tcPr>
          <w:p>
            <w:pPr>
              <w:spacing w:before="156" w:beforeLines="50" w:beforeAutospacing="1" w:after="93" w:afterLines="30" w:afterAutospacing="1" w:line="400" w:lineRule="exact"/>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356" w:type="dxa"/>
            <w:gridSpan w:val="8"/>
          </w:tcPr>
          <w:p>
            <w:pPr>
              <w:spacing w:before="156" w:beforeLines="50" w:beforeAutospacing="1" w:after="93" w:afterLines="30" w:afterAutospacing="1" w:line="400" w:lineRule="exact"/>
              <w:rPr>
                <w:rFonts w:ascii="Arial" w:hAnsi="Arial" w:cs="Arial"/>
                <w:sz w:val="24"/>
              </w:rPr>
            </w:pPr>
            <w:r>
              <w:rPr>
                <w:rFonts w:ascii="Arial" w:hAnsi="Arial" w:cs="Arial"/>
                <w:sz w:val="24"/>
              </w:rPr>
              <w:t>合同总金额（大写）：</w:t>
            </w:r>
          </w:p>
          <w:p>
            <w:pPr>
              <w:spacing w:before="156" w:beforeLines="50" w:beforeAutospacing="1" w:after="93" w:afterLines="30" w:afterAutospacing="1" w:line="400" w:lineRule="exact"/>
              <w:rPr>
                <w:rFonts w:ascii="Arial" w:hAnsi="Arial" w:cs="Arial"/>
                <w:sz w:val="24"/>
              </w:rPr>
            </w:pPr>
            <w:r>
              <w:rPr>
                <w:rFonts w:ascii="Arial" w:hAnsi="Arial" w:cs="Arial"/>
                <w:sz w:val="24"/>
              </w:rPr>
              <w:t>备注：上述产品报价含产品生产、运输&lt;送达至买方指定地点并下货&gt;、安装、调试、检验及售后服务、税金、劳保基金等所有费用。</w:t>
            </w:r>
          </w:p>
        </w:tc>
      </w:tr>
    </w:tbl>
    <w:p>
      <w:pPr>
        <w:spacing w:line="400" w:lineRule="exact"/>
        <w:ind w:firstLine="540"/>
        <w:rPr>
          <w:rFonts w:ascii="Arial" w:hAnsi="Arial" w:cs="Arial"/>
          <w:sz w:val="24"/>
        </w:rPr>
      </w:pPr>
      <w:r>
        <w:rPr>
          <w:rFonts w:ascii="Arial" w:hAnsi="Arial" w:cs="Arial"/>
          <w:sz w:val="24"/>
        </w:rPr>
        <w:t>二、组成合同的文件</w:t>
      </w:r>
    </w:p>
    <w:p>
      <w:pPr>
        <w:spacing w:line="400" w:lineRule="exact"/>
        <w:ind w:firstLine="540"/>
        <w:rPr>
          <w:rFonts w:ascii="Arial" w:hAnsi="Arial" w:cs="Arial"/>
          <w:sz w:val="24"/>
        </w:rPr>
      </w:pPr>
      <w:r>
        <w:rPr>
          <w:rFonts w:ascii="Arial" w:hAnsi="Arial" w:cs="Arial"/>
          <w:sz w:val="24"/>
        </w:rPr>
        <w:t>组成本合同的文件包括：</w:t>
      </w:r>
    </w:p>
    <w:p>
      <w:pPr>
        <w:numPr>
          <w:ilvl w:val="0"/>
          <w:numId w:val="3"/>
        </w:numPr>
        <w:spacing w:line="400" w:lineRule="exact"/>
        <w:ind w:left="0" w:firstLine="567"/>
        <w:rPr>
          <w:rFonts w:ascii="Arial" w:hAnsi="Arial" w:cs="Arial"/>
          <w:sz w:val="24"/>
        </w:rPr>
      </w:pPr>
      <w:r>
        <w:rPr>
          <w:rFonts w:ascii="Arial" w:hAnsi="Arial" w:cs="Arial"/>
          <w:sz w:val="24"/>
        </w:rPr>
        <w:t>采购文件及答疑、更正公告;</w:t>
      </w:r>
    </w:p>
    <w:p>
      <w:pPr>
        <w:numPr>
          <w:ilvl w:val="0"/>
          <w:numId w:val="3"/>
        </w:numPr>
        <w:spacing w:line="400" w:lineRule="exact"/>
        <w:ind w:left="0" w:firstLine="567"/>
        <w:rPr>
          <w:rFonts w:ascii="Arial" w:hAnsi="Arial" w:cs="Arial"/>
          <w:sz w:val="24"/>
        </w:rPr>
      </w:pPr>
      <w:r>
        <w:rPr>
          <w:rFonts w:ascii="Arial" w:hAnsi="Arial" w:cs="Arial"/>
          <w:sz w:val="24"/>
        </w:rPr>
        <w:t>采购文件标准文本中的“合同条款”；</w:t>
      </w:r>
    </w:p>
    <w:p>
      <w:pPr>
        <w:numPr>
          <w:ilvl w:val="0"/>
          <w:numId w:val="3"/>
        </w:numPr>
        <w:spacing w:line="400" w:lineRule="exact"/>
        <w:ind w:left="0" w:firstLine="567"/>
        <w:rPr>
          <w:rFonts w:ascii="Arial" w:hAnsi="Arial" w:cs="Arial"/>
          <w:sz w:val="24"/>
        </w:rPr>
      </w:pPr>
      <w:r>
        <w:rPr>
          <w:rFonts w:ascii="Arial" w:hAnsi="Arial" w:cs="Arial"/>
          <w:sz w:val="24"/>
        </w:rPr>
        <w:t>中标或成交公告；</w:t>
      </w:r>
    </w:p>
    <w:p>
      <w:pPr>
        <w:numPr>
          <w:ilvl w:val="0"/>
          <w:numId w:val="3"/>
        </w:numPr>
        <w:spacing w:line="400" w:lineRule="exact"/>
        <w:ind w:left="0" w:firstLine="567"/>
        <w:rPr>
          <w:rFonts w:ascii="Arial" w:hAnsi="Arial" w:cs="Arial"/>
          <w:sz w:val="24"/>
        </w:rPr>
      </w:pPr>
      <w:r>
        <w:rPr>
          <w:rFonts w:ascii="Arial" w:hAnsi="Arial" w:cs="Arial"/>
          <w:sz w:val="24"/>
        </w:rPr>
        <w:t>卖方提交的响应文件中及书面承诺函；</w:t>
      </w:r>
    </w:p>
    <w:p>
      <w:pPr>
        <w:numPr>
          <w:ilvl w:val="0"/>
          <w:numId w:val="3"/>
        </w:numPr>
        <w:spacing w:line="400" w:lineRule="exact"/>
        <w:ind w:left="0" w:firstLine="567"/>
        <w:rPr>
          <w:rFonts w:ascii="Arial" w:hAnsi="Arial" w:cs="Arial"/>
          <w:sz w:val="24"/>
        </w:rPr>
      </w:pPr>
      <w:r>
        <w:rPr>
          <w:rFonts w:ascii="Arial" w:hAnsi="Arial" w:cs="Arial"/>
          <w:sz w:val="24"/>
        </w:rPr>
        <w:t>双方另行签订的补充协议。</w:t>
      </w:r>
    </w:p>
    <w:p>
      <w:pPr>
        <w:spacing w:line="400" w:lineRule="exact"/>
        <w:ind w:firstLine="442" w:firstLineChars="202"/>
        <w:rPr>
          <w:rFonts w:ascii="Arial" w:hAnsi="Arial" w:cs="Arial"/>
          <w:sz w:val="24"/>
        </w:rPr>
      </w:pPr>
      <w:r>
        <w:rPr>
          <w:rFonts w:ascii="Arial" w:hAnsi="Arial" w:cs="Arial"/>
          <w:sz w:val="24"/>
        </w:rPr>
        <w:t>三、本合同的总金额为￥</w:t>
      </w:r>
      <w:r>
        <w:rPr>
          <w:rFonts w:ascii="Arial" w:hAnsi="Arial" w:cs="Arial"/>
          <w:sz w:val="24"/>
          <w:u w:val="single"/>
        </w:rPr>
        <w:t xml:space="preserve">      </w:t>
      </w:r>
      <w:r>
        <w:rPr>
          <w:rFonts w:ascii="Arial" w:hAnsi="Arial" w:cs="Arial"/>
          <w:sz w:val="24"/>
        </w:rPr>
        <w:t>元(人民币大写：</w:t>
      </w:r>
      <w:r>
        <w:rPr>
          <w:rFonts w:ascii="Arial" w:hAnsi="Arial" w:cs="Arial"/>
          <w:sz w:val="24"/>
          <w:u w:val="single"/>
        </w:rPr>
        <w:t xml:space="preserve">      </w:t>
      </w:r>
      <w:r>
        <w:rPr>
          <w:rFonts w:ascii="Arial" w:hAnsi="Arial" w:cs="Arial"/>
          <w:sz w:val="24"/>
        </w:rPr>
        <w:t xml:space="preserve"> )。</w:t>
      </w:r>
    </w:p>
    <w:p>
      <w:pPr>
        <w:spacing w:line="400" w:lineRule="exact"/>
        <w:ind w:firstLine="438" w:firstLineChars="200"/>
        <w:rPr>
          <w:rFonts w:ascii="Arial" w:hAnsi="Arial" w:cs="Arial"/>
          <w:sz w:val="24"/>
        </w:rPr>
      </w:pPr>
      <w:r>
        <w:rPr>
          <w:rFonts w:ascii="Arial" w:hAnsi="Arial" w:cs="Arial"/>
          <w:sz w:val="24"/>
        </w:rPr>
        <w:t>四、供货期限</w:t>
      </w:r>
    </w:p>
    <w:p>
      <w:pPr>
        <w:spacing w:line="400" w:lineRule="exact"/>
        <w:ind w:firstLine="567"/>
        <w:rPr>
          <w:rFonts w:ascii="Arial" w:hAnsi="Arial" w:cs="Arial"/>
          <w:sz w:val="24"/>
        </w:rPr>
      </w:pPr>
      <w:r>
        <w:rPr>
          <w:rFonts w:ascii="Arial" w:hAnsi="Arial" w:cs="Arial"/>
          <w:sz w:val="24"/>
        </w:rPr>
        <w:t>卖方应于合同签字生效后开始计算的时间内将货物送到买方指定的地点，由买方进行验收。本合同各项货物最迟供货期限详见本合同供货清单。</w:t>
      </w:r>
    </w:p>
    <w:p>
      <w:pPr>
        <w:widowControl/>
        <w:spacing w:line="400" w:lineRule="exact"/>
        <w:ind w:firstLine="555"/>
        <w:rPr>
          <w:rFonts w:ascii="Arial" w:hAnsi="Arial" w:cs="Arial"/>
          <w:sz w:val="24"/>
        </w:rPr>
      </w:pPr>
      <w:r>
        <w:rPr>
          <w:rFonts w:ascii="Arial" w:hAnsi="Arial" w:cs="Arial"/>
          <w:sz w:val="24"/>
        </w:rPr>
        <w:t>五、验收要求</w:t>
      </w:r>
    </w:p>
    <w:p>
      <w:pPr>
        <w:widowControl/>
        <w:spacing w:line="400" w:lineRule="exact"/>
        <w:ind w:firstLine="555"/>
        <w:rPr>
          <w:rFonts w:ascii="Arial" w:hAnsi="Arial" w:cs="Arial"/>
          <w:b/>
          <w:sz w:val="24"/>
        </w:rPr>
      </w:pPr>
      <w:r>
        <w:rPr>
          <w:rFonts w:ascii="Arial" w:hAnsi="Arial" w:cs="Arial"/>
          <w:b/>
          <w:sz w:val="24"/>
        </w:rPr>
        <w:t>（一）质量标准</w:t>
      </w:r>
    </w:p>
    <w:p>
      <w:pPr>
        <w:adjustRightInd w:val="0"/>
        <w:snapToGrid w:val="0"/>
        <w:spacing w:line="400" w:lineRule="exact"/>
        <w:ind w:firstLine="438" w:firstLineChars="200"/>
        <w:rPr>
          <w:rFonts w:ascii="Arial" w:hAnsi="Arial" w:cs="Arial"/>
          <w:sz w:val="24"/>
        </w:rPr>
      </w:pPr>
      <w:r>
        <w:rPr>
          <w:rFonts w:ascii="Arial" w:hAnsi="Arial" w:cs="Arial"/>
          <w:sz w:val="24"/>
        </w:rPr>
        <w:t>卖方保证提供的货物符合中华人民共和国国家及行业的安全质量标准、环保标准中之较高者；若货物来源于中华人民共和国境外，还要同时符合货物来源国的官方、行业及生产厂商的安全质量标准、环保标准中之较高者。上述标准为已发布的且在货物交付时有效的最新版本的标准；当货物来源于中华人民共和国境外时，产品必须附有原产地证明、中华人民共和国商检机构的检验证明、合法进货渠道证明及海关完税证明，此外，有关技术资料中须附有全文翻译的中文文本。</w:t>
      </w:r>
    </w:p>
    <w:p>
      <w:pPr>
        <w:widowControl/>
        <w:spacing w:line="400" w:lineRule="exact"/>
        <w:rPr>
          <w:rFonts w:ascii="Arial" w:hAnsi="Arial" w:cs="Arial"/>
          <w:b/>
          <w:sz w:val="24"/>
        </w:rPr>
      </w:pPr>
      <w:r>
        <w:rPr>
          <w:rFonts w:ascii="Arial" w:hAnsi="Arial" w:cs="Arial"/>
          <w:b/>
          <w:sz w:val="24"/>
        </w:rPr>
        <w:t xml:space="preserve">    （二）验收组织</w:t>
      </w:r>
    </w:p>
    <w:p>
      <w:pPr>
        <w:widowControl/>
        <w:spacing w:line="400" w:lineRule="exact"/>
        <w:rPr>
          <w:rFonts w:ascii="Arial" w:hAnsi="Arial" w:cs="Arial"/>
          <w:color w:val="333333"/>
          <w:sz w:val="24"/>
          <w:shd w:val="clear" w:color="auto" w:fill="FFFFFF"/>
        </w:rPr>
      </w:pPr>
      <w:r>
        <w:rPr>
          <w:rFonts w:ascii="Arial" w:hAnsi="Arial" w:cs="Arial"/>
          <w:sz w:val="24"/>
        </w:rPr>
        <w:t xml:space="preserve">    卖方在本合同货物全部供货完毕，且在安装、调试、运行、培训结束后，向买方提交《验收申请表》。买方负责组织验收工作，</w:t>
      </w:r>
      <w:r>
        <w:rPr>
          <w:rFonts w:ascii="Arial" w:hAnsi="Arial" w:cs="Arial"/>
          <w:kern w:val="0"/>
          <w:sz w:val="24"/>
        </w:rPr>
        <w:t>大型或者复杂的采购项目，必须邀请国家认可的质量检测机构参加验收工作。</w:t>
      </w:r>
    </w:p>
    <w:p>
      <w:pPr>
        <w:widowControl/>
        <w:spacing w:line="400" w:lineRule="exact"/>
        <w:ind w:firstLine="438" w:firstLineChars="200"/>
        <w:rPr>
          <w:rFonts w:ascii="Arial" w:hAnsi="Arial" w:cs="Arial"/>
          <w:b/>
          <w:kern w:val="0"/>
          <w:sz w:val="24"/>
        </w:rPr>
      </w:pPr>
      <w:r>
        <w:rPr>
          <w:rFonts w:ascii="Arial" w:hAnsi="Arial" w:cs="Arial"/>
          <w:b/>
          <w:color w:val="333333"/>
          <w:sz w:val="24"/>
          <w:shd w:val="clear" w:color="auto" w:fill="FFFFFF"/>
        </w:rPr>
        <w:t>（三）</w:t>
      </w:r>
      <w:r>
        <w:rPr>
          <w:rFonts w:ascii="Arial" w:hAnsi="Arial" w:cs="Arial"/>
          <w:b/>
          <w:kern w:val="0"/>
          <w:sz w:val="24"/>
        </w:rPr>
        <w:t>验收程序</w:t>
      </w:r>
    </w:p>
    <w:p>
      <w:pPr>
        <w:widowControl/>
        <w:spacing w:line="400" w:lineRule="exact"/>
        <w:ind w:firstLine="438" w:firstLineChars="200"/>
        <w:rPr>
          <w:rFonts w:ascii="Arial" w:hAnsi="Arial" w:cs="Arial"/>
          <w:kern w:val="0"/>
          <w:sz w:val="24"/>
        </w:rPr>
      </w:pPr>
      <w:r>
        <w:rPr>
          <w:rFonts w:ascii="Arial" w:hAnsi="Arial" w:cs="Arial"/>
          <w:kern w:val="0"/>
          <w:sz w:val="24"/>
        </w:rPr>
        <w:t>1、成立验收小组，</w:t>
      </w:r>
      <w:r>
        <w:rPr>
          <w:rFonts w:ascii="Arial" w:hAnsi="Arial" w:cs="Arial"/>
          <w:sz w:val="24"/>
        </w:rPr>
        <w:t>验收人员应由买方代表和技术专家组成，卖方代表参与验收</w:t>
      </w:r>
      <w:r>
        <w:rPr>
          <w:rFonts w:ascii="Arial" w:hAnsi="Arial" w:cs="Arial"/>
          <w:kern w:val="0"/>
          <w:sz w:val="24"/>
        </w:rPr>
        <w:t>。如有必要，买方将邀请第三方供应商参与验收。</w:t>
      </w:r>
    </w:p>
    <w:p>
      <w:pPr>
        <w:widowControl/>
        <w:spacing w:line="400" w:lineRule="exact"/>
        <w:ind w:firstLine="438" w:firstLineChars="200"/>
        <w:rPr>
          <w:rFonts w:ascii="Arial" w:hAnsi="Arial" w:cs="Arial"/>
          <w:kern w:val="0"/>
          <w:sz w:val="24"/>
        </w:rPr>
      </w:pPr>
      <w:r>
        <w:rPr>
          <w:rFonts w:ascii="Arial" w:hAnsi="Arial" w:cs="Arial"/>
          <w:kern w:val="0"/>
          <w:sz w:val="24"/>
        </w:rPr>
        <w:t>2、验收前要编制《采购招标验收报告》，随《验收申请表》一起交给买方。</w:t>
      </w:r>
    </w:p>
    <w:p>
      <w:pPr>
        <w:widowControl/>
        <w:spacing w:line="400" w:lineRule="exact"/>
        <w:ind w:firstLine="438" w:firstLineChars="200"/>
        <w:rPr>
          <w:rFonts w:ascii="Arial" w:hAnsi="Arial" w:cs="Arial"/>
          <w:kern w:val="0"/>
          <w:sz w:val="24"/>
        </w:rPr>
      </w:pPr>
      <w:r>
        <w:rPr>
          <w:rFonts w:ascii="Arial" w:hAnsi="Arial" w:cs="Arial"/>
          <w:kern w:val="0"/>
          <w:sz w:val="24"/>
        </w:rPr>
        <w:t>3、验收时双方要按照验收表格逐项验收。</w:t>
      </w:r>
    </w:p>
    <w:p>
      <w:pPr>
        <w:widowControl/>
        <w:spacing w:line="400" w:lineRule="exact"/>
        <w:ind w:firstLine="438" w:firstLineChars="200"/>
        <w:rPr>
          <w:rFonts w:ascii="Arial" w:hAnsi="Arial" w:cs="Arial"/>
          <w:kern w:val="0"/>
          <w:sz w:val="24"/>
        </w:rPr>
      </w:pPr>
      <w:r>
        <w:rPr>
          <w:rFonts w:ascii="Arial" w:hAnsi="Arial" w:cs="Arial"/>
          <w:kern w:val="0"/>
          <w:sz w:val="24"/>
        </w:rPr>
        <w:t>4、验收方出具验收报告。</w:t>
      </w:r>
    </w:p>
    <w:p>
      <w:pPr>
        <w:widowControl/>
        <w:spacing w:line="400" w:lineRule="exact"/>
        <w:ind w:firstLine="438" w:firstLineChars="200"/>
        <w:rPr>
          <w:rFonts w:ascii="Arial" w:hAnsi="Arial" w:cs="Arial"/>
          <w:b/>
          <w:sz w:val="24"/>
        </w:rPr>
      </w:pPr>
      <w:r>
        <w:rPr>
          <w:rFonts w:ascii="Arial" w:hAnsi="Arial" w:cs="Arial"/>
          <w:kern w:val="0"/>
          <w:sz w:val="24"/>
        </w:rPr>
        <w:t>5、复杂设备的验收还要包括出厂检验、到货检验、安装和调试、最终验收、培训等伴随服务的验收。</w:t>
      </w:r>
    </w:p>
    <w:p>
      <w:pPr>
        <w:spacing w:line="400" w:lineRule="exact"/>
        <w:ind w:firstLine="645"/>
        <w:rPr>
          <w:rFonts w:hint="eastAsia" w:ascii="Arial" w:hAnsi="Arial" w:eastAsia="宋体" w:cs="Arial"/>
          <w:b/>
          <w:bCs/>
          <w:sz w:val="24"/>
          <w:lang w:eastAsia="zh-CN"/>
        </w:rPr>
      </w:pPr>
      <w:r>
        <w:rPr>
          <w:rFonts w:ascii="Arial" w:hAnsi="Arial" w:cs="Arial"/>
          <w:b/>
          <w:bCs/>
          <w:sz w:val="24"/>
        </w:rPr>
        <w:t>六、付款方式</w:t>
      </w:r>
      <w:r>
        <w:rPr>
          <w:rFonts w:hint="eastAsia" w:ascii="Arial" w:hAnsi="Arial" w:cs="Arial"/>
          <w:b/>
          <w:bCs/>
          <w:sz w:val="24"/>
          <w:lang w:eastAsia="zh-CN"/>
        </w:rPr>
        <w:t>：</w:t>
      </w:r>
    </w:p>
    <w:p>
      <w:pPr>
        <w:spacing w:line="400" w:lineRule="exact"/>
        <w:ind w:firstLine="645"/>
        <w:rPr>
          <w:rFonts w:ascii="Arial" w:hAnsi="Arial" w:cs="Arial"/>
          <w:b/>
          <w:bCs/>
          <w:sz w:val="24"/>
        </w:rPr>
      </w:pPr>
      <w:r>
        <w:rPr>
          <w:rFonts w:ascii="Arial" w:hAnsi="Arial" w:cs="Arial"/>
          <w:b/>
          <w:bCs/>
          <w:sz w:val="24"/>
        </w:rPr>
        <w:t>七、售后服务</w:t>
      </w:r>
    </w:p>
    <w:p>
      <w:pPr>
        <w:adjustRightInd w:val="0"/>
        <w:snapToGrid w:val="0"/>
        <w:spacing w:line="400" w:lineRule="exact"/>
        <w:ind w:left="378" w:leftChars="200" w:firstLine="4" w:firstLineChars="2"/>
        <w:rPr>
          <w:rFonts w:ascii="Arial" w:hAnsi="Arial" w:cs="Arial"/>
          <w:sz w:val="24"/>
        </w:rPr>
      </w:pPr>
      <w:r>
        <w:rPr>
          <w:rFonts w:ascii="Arial" w:hAnsi="Arial" w:cs="Arial"/>
          <w:sz w:val="24"/>
        </w:rPr>
        <w:t xml:space="preserve">（一）卖方对合同货物的质量保修期为验收证书签署之日起 </w:t>
      </w:r>
      <w:r>
        <w:rPr>
          <w:rFonts w:ascii="Arial" w:hAnsi="Arial" w:cs="Arial"/>
          <w:sz w:val="24"/>
          <w:u w:val="single"/>
        </w:rPr>
        <w:t xml:space="preserve">      </w:t>
      </w:r>
      <w:r>
        <w:rPr>
          <w:rFonts w:ascii="Arial" w:hAnsi="Arial" w:cs="Arial"/>
          <w:sz w:val="24"/>
        </w:rPr>
        <w:t xml:space="preserve"> 个月。</w:t>
      </w:r>
    </w:p>
    <w:p>
      <w:pPr>
        <w:adjustRightInd w:val="0"/>
        <w:snapToGrid w:val="0"/>
        <w:spacing w:line="400" w:lineRule="exact"/>
        <w:ind w:firstLine="438" w:firstLineChars="200"/>
        <w:rPr>
          <w:rFonts w:ascii="Arial" w:hAnsi="Arial" w:cs="Arial"/>
          <w:sz w:val="24"/>
        </w:rPr>
      </w:pPr>
      <w:r>
        <w:rPr>
          <w:rFonts w:ascii="Arial" w:hAnsi="Arial" w:cs="Arial"/>
          <w:sz w:val="24"/>
        </w:rPr>
        <w:t xml:space="preserve">（二）卖方在合同货物的质量保修期内，免费为买方提供合同货物的技术指导和维修服务服务的时间是：每周 </w:t>
      </w:r>
      <w:r>
        <w:rPr>
          <w:rFonts w:hint="eastAsia" w:ascii="Arial" w:hAnsi="Arial" w:cs="Arial"/>
          <w:sz w:val="24"/>
          <w:u w:val="single"/>
          <w:lang w:val="en-US" w:eastAsia="zh-CN"/>
        </w:rPr>
        <w:t xml:space="preserve">    </w:t>
      </w:r>
      <w:r>
        <w:rPr>
          <w:rFonts w:ascii="Arial" w:hAnsi="Arial" w:cs="Arial"/>
          <w:sz w:val="24"/>
        </w:rPr>
        <w:t>天</w:t>
      </w:r>
      <w:r>
        <w:rPr>
          <w:rFonts w:hint="eastAsia" w:ascii="Arial" w:hAnsi="Arial" w:cs="Arial"/>
          <w:sz w:val="24"/>
          <w:u w:val="single"/>
          <w:lang w:val="en-US" w:eastAsia="zh-CN"/>
        </w:rPr>
        <w:t xml:space="preserve">    </w:t>
      </w:r>
      <w:r>
        <w:rPr>
          <w:rFonts w:ascii="Arial" w:hAnsi="Arial" w:cs="Arial"/>
          <w:sz w:val="24"/>
        </w:rPr>
        <w:t>小时（工作日内）。</w:t>
      </w:r>
    </w:p>
    <w:p>
      <w:pPr>
        <w:adjustRightInd w:val="0"/>
        <w:snapToGrid w:val="0"/>
        <w:spacing w:line="400" w:lineRule="exact"/>
        <w:ind w:firstLine="438" w:firstLineChars="200"/>
        <w:rPr>
          <w:rFonts w:ascii="Arial" w:hAnsi="Arial" w:cs="Arial"/>
          <w:sz w:val="24"/>
        </w:rPr>
      </w:pPr>
      <w:r>
        <w:rPr>
          <w:rFonts w:ascii="Arial" w:hAnsi="Arial" w:cs="Arial"/>
          <w:sz w:val="24"/>
        </w:rPr>
        <w:t>（三）卖方保证在合同货物出现故障和缺陷时，或接到买方提出的技术服务要求后</w:t>
      </w:r>
      <w:r>
        <w:rPr>
          <w:rFonts w:hint="eastAsia" w:ascii="Arial" w:hAnsi="Arial" w:cs="Arial"/>
          <w:sz w:val="24"/>
          <w:u w:val="single"/>
          <w:lang w:val="en-US" w:eastAsia="zh-CN"/>
        </w:rPr>
        <w:t xml:space="preserve">   </w:t>
      </w:r>
      <w:r>
        <w:rPr>
          <w:rFonts w:ascii="Arial" w:hAnsi="Arial" w:cs="Arial"/>
          <w:sz w:val="24"/>
        </w:rPr>
        <w:t>小时内予以答复，如买方有要求或必要时，卖方应在接到买方通知后</w:t>
      </w:r>
      <w:r>
        <w:rPr>
          <w:rFonts w:hint="eastAsia" w:ascii="Arial" w:hAnsi="Arial" w:cs="Arial"/>
          <w:sz w:val="24"/>
          <w:u w:val="single"/>
          <w:lang w:val="en-US" w:eastAsia="zh-CN"/>
        </w:rPr>
        <w:t xml:space="preserve">    </w:t>
      </w:r>
      <w:r>
        <w:rPr>
          <w:rFonts w:ascii="Arial" w:hAnsi="Arial" w:cs="Arial"/>
          <w:sz w:val="24"/>
        </w:rPr>
        <w:t>小时内派员至买方免费维修和提供现场指导。</w:t>
      </w:r>
    </w:p>
    <w:p>
      <w:pPr>
        <w:adjustRightInd w:val="0"/>
        <w:snapToGrid w:val="0"/>
        <w:spacing w:line="400" w:lineRule="exact"/>
        <w:ind w:firstLine="438" w:firstLineChars="200"/>
        <w:rPr>
          <w:rFonts w:ascii="Arial" w:hAnsi="Arial" w:cs="Arial"/>
          <w:sz w:val="24"/>
        </w:rPr>
      </w:pPr>
      <w:r>
        <w:rPr>
          <w:rFonts w:ascii="Arial" w:hAnsi="Arial" w:cs="Arial"/>
          <w:sz w:val="24"/>
        </w:rPr>
        <w:t>（四）如卖方在接到买方维修通知后</w:t>
      </w:r>
      <w:r>
        <w:rPr>
          <w:rFonts w:hint="eastAsia" w:ascii="Arial" w:hAnsi="Arial" w:cs="Arial"/>
          <w:sz w:val="24"/>
          <w:u w:val="single"/>
          <w:lang w:val="en-US" w:eastAsia="zh-CN"/>
        </w:rPr>
        <w:t xml:space="preserve">    </w:t>
      </w:r>
      <w:r>
        <w:rPr>
          <w:rFonts w:ascii="Arial" w:hAnsi="Arial" w:cs="Arial"/>
          <w:sz w:val="24"/>
        </w:rPr>
        <w:t>小时仍不能修复有关货物，卖方应提供与该货物同一型号的备用货物。</w:t>
      </w:r>
    </w:p>
    <w:p>
      <w:pPr>
        <w:adjustRightInd w:val="0"/>
        <w:snapToGrid w:val="0"/>
        <w:spacing w:line="400" w:lineRule="exact"/>
        <w:ind w:firstLine="438" w:firstLineChars="200"/>
        <w:rPr>
          <w:rFonts w:ascii="Arial" w:hAnsi="Arial" w:cs="Arial"/>
          <w:sz w:val="24"/>
        </w:rPr>
      </w:pPr>
      <w:r>
        <w:rPr>
          <w:rFonts w:ascii="Arial" w:hAnsi="Arial" w:cs="Arial"/>
          <w:sz w:val="24"/>
        </w:rPr>
        <w:t>（五）如卖方在接到买方提出的技术服务要求或维修通知后</w:t>
      </w:r>
      <w:r>
        <w:rPr>
          <w:rFonts w:hint="eastAsia" w:ascii="Arial" w:hAnsi="Arial" w:cs="Arial"/>
          <w:sz w:val="24"/>
          <w:u w:val="single"/>
          <w:lang w:val="en-US" w:eastAsia="zh-CN"/>
        </w:rPr>
        <w:t xml:space="preserve">    </w:t>
      </w:r>
      <w:r>
        <w:rPr>
          <w:rFonts w:ascii="Arial" w:hAnsi="Arial" w:cs="Arial"/>
          <w:sz w:val="24"/>
        </w:rPr>
        <w:t>小时内没有响应、拒绝或没有派员到达买方提供技术服务、修理或退换货物，买方有权委托第三方对合同货物进行维修或提供技术服务，因此产生的相关费用由卖方承担。</w:t>
      </w:r>
    </w:p>
    <w:p>
      <w:pPr>
        <w:adjustRightInd w:val="0"/>
        <w:snapToGrid w:val="0"/>
        <w:spacing w:line="400" w:lineRule="exact"/>
        <w:ind w:firstLine="438" w:firstLineChars="200"/>
        <w:rPr>
          <w:rFonts w:ascii="Arial" w:hAnsi="Arial" w:cs="Arial"/>
          <w:sz w:val="24"/>
        </w:rPr>
      </w:pPr>
      <w:r>
        <w:rPr>
          <w:rFonts w:ascii="Arial" w:hAnsi="Arial" w:cs="Arial"/>
          <w:sz w:val="24"/>
        </w:rPr>
        <w:t>（六）在合同货物保修期届满后，如果因合同货物硬件或软件的固有缺陷和瑕疵出现紧急故障和事故，卖方应在接到买方通知之后</w:t>
      </w:r>
      <w:r>
        <w:rPr>
          <w:rFonts w:hint="eastAsia" w:ascii="Arial" w:hAnsi="Arial" w:cs="Arial"/>
          <w:sz w:val="24"/>
          <w:u w:val="single"/>
          <w:lang w:val="en-US" w:eastAsia="zh-CN"/>
        </w:rPr>
        <w:t xml:space="preserve">     </w:t>
      </w:r>
      <w:r>
        <w:rPr>
          <w:rFonts w:ascii="Arial" w:hAnsi="Arial" w:cs="Arial"/>
          <w:sz w:val="24"/>
        </w:rPr>
        <w:t>小时内到达现场。</w:t>
      </w:r>
    </w:p>
    <w:p>
      <w:pPr>
        <w:spacing w:line="400" w:lineRule="exact"/>
        <w:ind w:firstLine="540"/>
        <w:rPr>
          <w:rFonts w:ascii="Arial" w:hAnsi="Arial" w:cs="Arial"/>
          <w:b/>
          <w:bCs/>
          <w:sz w:val="24"/>
        </w:rPr>
      </w:pPr>
      <w:r>
        <w:rPr>
          <w:rFonts w:ascii="Arial" w:hAnsi="Arial" w:cs="Arial"/>
          <w:b/>
          <w:bCs/>
          <w:sz w:val="24"/>
        </w:rPr>
        <w:t>八、履约保证金</w:t>
      </w:r>
    </w:p>
    <w:p>
      <w:pPr>
        <w:spacing w:line="400" w:lineRule="exact"/>
        <w:ind w:firstLine="259" w:firstLineChars="118"/>
        <w:rPr>
          <w:rFonts w:ascii="Arial" w:hAnsi="Arial" w:cs="Arial"/>
          <w:sz w:val="24"/>
        </w:rPr>
      </w:pPr>
      <w:r>
        <w:rPr>
          <w:rFonts w:ascii="Arial" w:hAnsi="Arial" w:cs="Arial"/>
          <w:sz w:val="24"/>
        </w:rPr>
        <w:t>本项目履约保证金为￥</w:t>
      </w:r>
      <w:r>
        <w:rPr>
          <w:rFonts w:ascii="Arial" w:hAnsi="Arial" w:cs="Arial"/>
          <w:sz w:val="24"/>
          <w:u w:val="single"/>
        </w:rPr>
        <w:t xml:space="preserve">      </w:t>
      </w:r>
      <w:r>
        <w:rPr>
          <w:rFonts w:ascii="Arial" w:hAnsi="Arial" w:cs="Arial"/>
          <w:sz w:val="24"/>
        </w:rPr>
        <w:t>元(人民币大写：</w:t>
      </w:r>
      <w:r>
        <w:rPr>
          <w:rFonts w:ascii="Arial" w:hAnsi="Arial" w:cs="Arial"/>
          <w:sz w:val="24"/>
          <w:u w:val="single"/>
        </w:rPr>
        <w:t xml:space="preserve">       </w:t>
      </w:r>
      <w:r>
        <w:rPr>
          <w:rFonts w:ascii="Arial" w:hAnsi="Arial" w:cs="Arial"/>
          <w:sz w:val="24"/>
        </w:rPr>
        <w:t>)，收受人为</w:t>
      </w:r>
      <w:r>
        <w:rPr>
          <w:rFonts w:hint="eastAsia" w:ascii="Arial" w:hAnsi="Arial" w:cs="Arial"/>
          <w:sz w:val="24"/>
          <w:u w:val="single"/>
        </w:rPr>
        <w:t>安徽职业技术学院</w:t>
      </w:r>
      <w:r>
        <w:rPr>
          <w:rFonts w:ascii="Arial" w:hAnsi="Arial" w:cs="Arial"/>
          <w:sz w:val="24"/>
        </w:rPr>
        <w:t>，期限为验收合格后</w:t>
      </w:r>
      <w:r>
        <w:rPr>
          <w:rFonts w:ascii="Arial" w:hAnsi="Arial" w:cs="Arial"/>
          <w:sz w:val="24"/>
          <w:u w:val="single"/>
        </w:rPr>
        <w:t>壹年</w:t>
      </w:r>
      <w:r>
        <w:rPr>
          <w:rFonts w:ascii="Arial" w:hAnsi="Arial" w:cs="Arial"/>
          <w:sz w:val="24"/>
        </w:rPr>
        <w:t>。如卖方</w:t>
      </w:r>
      <w:r>
        <w:rPr>
          <w:rFonts w:ascii="Arial" w:hAnsi="Arial" w:cs="Arial"/>
          <w:color w:val="000000"/>
          <w:sz w:val="24"/>
        </w:rPr>
        <w:t>未能按期履行合同，买方可从履约保证金中获得经济上的赔偿。</w:t>
      </w:r>
    </w:p>
    <w:p>
      <w:pPr>
        <w:spacing w:line="400" w:lineRule="exact"/>
        <w:ind w:firstLine="540"/>
        <w:rPr>
          <w:rFonts w:ascii="Arial" w:hAnsi="Arial" w:cs="Arial"/>
          <w:b/>
          <w:bCs/>
          <w:sz w:val="24"/>
        </w:rPr>
      </w:pPr>
      <w:r>
        <w:rPr>
          <w:rFonts w:ascii="Arial" w:hAnsi="Arial" w:cs="Arial"/>
          <w:b/>
          <w:bCs/>
          <w:sz w:val="24"/>
        </w:rPr>
        <w:t>九、违约责任</w:t>
      </w:r>
    </w:p>
    <w:p>
      <w:pPr>
        <w:spacing w:line="400" w:lineRule="exact"/>
        <w:ind w:firstLine="438" w:firstLineChars="200"/>
        <w:rPr>
          <w:rFonts w:ascii="Arial" w:hAnsi="Arial" w:cs="Arial"/>
          <w:color w:val="000000"/>
          <w:sz w:val="24"/>
        </w:rPr>
      </w:pPr>
      <w:r>
        <w:rPr>
          <w:rFonts w:ascii="Arial" w:hAnsi="Arial" w:cs="Arial"/>
          <w:sz w:val="24"/>
        </w:rPr>
        <w:t>（一）卖方供货期超过合同约定供货期限。</w:t>
      </w:r>
      <w:r>
        <w:rPr>
          <w:rFonts w:ascii="Arial" w:hAnsi="Arial" w:cs="Arial"/>
          <w:color w:val="000000"/>
          <w:sz w:val="24"/>
        </w:rPr>
        <w:t>如果卖方由于自身的原因未能按期履行完合同，买方可从履约保证金中获得经济上的赔偿。其标准为按每延期一周收取合同金额的</w:t>
      </w:r>
      <w:r>
        <w:rPr>
          <w:rFonts w:ascii="Arial" w:hAnsi="Arial" w:cs="Arial"/>
          <w:color w:val="000000"/>
          <w:sz w:val="24"/>
          <w:u w:val="single"/>
        </w:rPr>
        <w:t>0.5</w:t>
      </w:r>
      <w:r>
        <w:rPr>
          <w:rFonts w:ascii="Arial" w:hAnsi="Arial" w:cs="Arial"/>
          <w:color w:val="000000"/>
          <w:sz w:val="24"/>
        </w:rPr>
        <w:t>%，但误期赔偿费总额不得超过履约保证金总额。一周按7天计算，不足7天按一周计算。在此情况下，卖方不得要求买方退还其履约保证金。</w:t>
      </w:r>
    </w:p>
    <w:p>
      <w:pPr>
        <w:spacing w:line="400" w:lineRule="exact"/>
        <w:ind w:firstLine="438" w:firstLineChars="200"/>
        <w:rPr>
          <w:rFonts w:ascii="Arial" w:hAnsi="Arial" w:cs="Arial"/>
          <w:sz w:val="24"/>
        </w:rPr>
      </w:pPr>
      <w:r>
        <w:rPr>
          <w:rFonts w:ascii="Arial" w:hAnsi="Arial" w:cs="Arial"/>
          <w:sz w:val="24"/>
        </w:rPr>
        <w:t>（二）卖方供货期内未能交货。卖方在履行合同过程中，如果遇到不能按时交货情况，应及时以书面形式将不能按期履行合同的理由、延误的时间通知买方。买方在收到卖方通知后，有权决定是否延长合同的履行时间或终止合同。如买方终止合同，卖方不得要求买方返还履约保证金；如买方同意延长合同的履行时间，卖方必须在买方规定的时间内提供符合质量标准的产品，由此造成的误期赔偿费按照前款约定执行。如卖方在买方规定的时间内未能提供符合质量标准的产品，买方有权终止合同，没收履约保证金，提请采购监管部门将卖方列入不良行为记录名单，在一至三年内禁止参加采购活动。</w:t>
      </w:r>
    </w:p>
    <w:p>
      <w:pPr>
        <w:pStyle w:val="10"/>
        <w:spacing w:line="400" w:lineRule="exact"/>
        <w:jc w:val="both"/>
        <w:rPr>
          <w:rFonts w:ascii="Arial" w:hAnsi="Arial" w:cs="Arial"/>
          <w:sz w:val="24"/>
          <w:szCs w:val="24"/>
        </w:rPr>
      </w:pPr>
      <w:r>
        <w:rPr>
          <w:rFonts w:ascii="Arial" w:hAnsi="Arial" w:cs="Arial"/>
          <w:sz w:val="24"/>
          <w:szCs w:val="24"/>
        </w:rPr>
        <w:t xml:space="preserve">    （三）卖方交货不符合合同质量标准，卖方必须重新提供符合质量标准的产品，由此造成的误期</w:t>
      </w:r>
      <w:r>
        <w:rPr>
          <w:rFonts w:ascii="Arial" w:hAnsi="Arial" w:cs="Arial"/>
          <w:color w:val="000000"/>
          <w:sz w:val="24"/>
          <w:szCs w:val="24"/>
        </w:rPr>
        <w:t>赔偿费按照</w:t>
      </w:r>
      <w:r>
        <w:rPr>
          <w:rFonts w:ascii="Arial" w:hAnsi="Arial" w:cs="Arial"/>
          <w:sz w:val="24"/>
          <w:szCs w:val="24"/>
        </w:rPr>
        <w:t>前款约定</w:t>
      </w:r>
      <w:r>
        <w:rPr>
          <w:rFonts w:ascii="Arial" w:hAnsi="Arial" w:cs="Arial"/>
          <w:color w:val="000000"/>
          <w:sz w:val="24"/>
          <w:szCs w:val="24"/>
        </w:rPr>
        <w:t>执行。如卖方在买方规定的时间内未能提供符合质量标准的产品，买方有权终止合同，没收履约保证金，</w:t>
      </w:r>
      <w:r>
        <w:rPr>
          <w:rFonts w:ascii="Arial" w:hAnsi="Arial" w:cs="Arial"/>
          <w:sz w:val="24"/>
          <w:szCs w:val="24"/>
        </w:rPr>
        <w:t>提请采购监管部门将卖方列入不良行为记录名单，在一至三年内禁止参加采购活动。</w:t>
      </w:r>
    </w:p>
    <w:p>
      <w:pPr>
        <w:spacing w:line="400" w:lineRule="exact"/>
        <w:ind w:firstLine="438" w:firstLineChars="200"/>
        <w:rPr>
          <w:rFonts w:ascii="Arial" w:hAnsi="Arial" w:cs="Arial"/>
          <w:sz w:val="24"/>
        </w:rPr>
      </w:pPr>
      <w:r>
        <w:rPr>
          <w:rFonts w:ascii="Arial" w:hAnsi="Arial" w:cs="Arial"/>
          <w:sz w:val="24"/>
        </w:rPr>
        <w:t>（四）卖方将合同转包，提供假冒伪劣产品，擅自变更、中止或者终止合同的，买方有权终止合同，并提请采购监管部门对卖方进行采购金额千分之五的罚款，列入不良行为记录名单，在一至三年内禁止参加采购活动。</w:t>
      </w:r>
    </w:p>
    <w:p>
      <w:pPr>
        <w:spacing w:line="400" w:lineRule="exact"/>
        <w:ind w:firstLine="438" w:firstLineChars="200"/>
        <w:rPr>
          <w:rFonts w:ascii="Arial" w:hAnsi="Arial" w:cs="Arial"/>
          <w:sz w:val="24"/>
        </w:rPr>
      </w:pPr>
      <w:r>
        <w:rPr>
          <w:rFonts w:ascii="Arial" w:hAnsi="Arial" w:cs="Arial"/>
          <w:sz w:val="24"/>
        </w:rPr>
        <w:t>（五）买方未能按时组织验收，由财政部门责令限期改正，给予警告，对直接负责的主管人员和其他直接责任人员，由其行政主管部门给予处分，并予通报。</w:t>
      </w:r>
    </w:p>
    <w:p>
      <w:pPr>
        <w:spacing w:line="400" w:lineRule="exact"/>
        <w:ind w:firstLine="438" w:firstLineChars="200"/>
        <w:rPr>
          <w:rFonts w:ascii="Arial" w:hAnsi="Arial" w:cs="Arial"/>
          <w:sz w:val="24"/>
        </w:rPr>
      </w:pPr>
      <w:r>
        <w:rPr>
          <w:rFonts w:ascii="Arial" w:hAnsi="Arial" w:cs="Arial"/>
          <w:sz w:val="24"/>
        </w:rPr>
        <w:t xml:space="preserve"> (六)买方违反合同规定拒绝接收货物的，应当承担由此造成的损失。</w:t>
      </w:r>
    </w:p>
    <w:p>
      <w:pPr>
        <w:spacing w:line="400" w:lineRule="exact"/>
        <w:ind w:firstLine="329" w:firstLineChars="150"/>
        <w:rPr>
          <w:rFonts w:ascii="Arial" w:hAnsi="Arial" w:cs="Arial"/>
          <w:sz w:val="24"/>
        </w:rPr>
      </w:pPr>
      <w:r>
        <w:rPr>
          <w:rFonts w:ascii="Arial" w:hAnsi="Arial" w:cs="Arial"/>
          <w:sz w:val="24"/>
        </w:rPr>
        <w:t xml:space="preserve"> （七）验收合格后，买方未能按时提请付款，由财政部门责令限期改正，给予警告。</w:t>
      </w:r>
    </w:p>
    <w:p>
      <w:pPr>
        <w:spacing w:line="400" w:lineRule="exact"/>
        <w:ind w:firstLine="438" w:firstLineChars="200"/>
        <w:rPr>
          <w:rFonts w:ascii="Arial" w:hAnsi="Arial" w:cs="Arial"/>
          <w:sz w:val="24"/>
        </w:rPr>
      </w:pPr>
      <w:r>
        <w:rPr>
          <w:rFonts w:ascii="Arial" w:hAnsi="Arial" w:cs="Arial"/>
          <w:sz w:val="24"/>
        </w:rPr>
        <w:t>（八）买方擅自变更、中止或者终止合同，由财政部门责令限期改正，给予警告，对直接负责的主管人员和其他直接责任人员，由其行政主管部门给予处分，并予通报。</w:t>
      </w:r>
    </w:p>
    <w:p>
      <w:pPr>
        <w:spacing w:line="400" w:lineRule="exact"/>
        <w:ind w:firstLine="436" w:firstLineChars="199"/>
        <w:rPr>
          <w:rFonts w:ascii="Arial" w:hAnsi="Arial" w:cs="Arial"/>
          <w:b/>
          <w:bCs/>
          <w:color w:val="000000"/>
          <w:sz w:val="24"/>
        </w:rPr>
      </w:pPr>
      <w:r>
        <w:rPr>
          <w:rFonts w:ascii="Arial" w:hAnsi="Arial" w:cs="Arial"/>
          <w:b/>
          <w:bCs/>
          <w:sz w:val="24"/>
        </w:rPr>
        <w:t>十、</w:t>
      </w:r>
      <w:r>
        <w:rPr>
          <w:rFonts w:ascii="Arial" w:hAnsi="Arial" w:cs="Arial"/>
          <w:b/>
          <w:bCs/>
          <w:color w:val="000000"/>
          <w:sz w:val="24"/>
        </w:rPr>
        <w:t>签约地点</w:t>
      </w:r>
    </w:p>
    <w:p>
      <w:pPr>
        <w:spacing w:line="400" w:lineRule="exact"/>
        <w:ind w:firstLine="540"/>
        <w:rPr>
          <w:rFonts w:ascii="Arial" w:hAnsi="Arial" w:cs="Arial"/>
          <w:bCs/>
          <w:color w:val="000000"/>
          <w:sz w:val="24"/>
        </w:rPr>
      </w:pPr>
      <w:r>
        <w:rPr>
          <w:rFonts w:ascii="Arial" w:hAnsi="Arial" w:cs="Arial"/>
          <w:bCs/>
          <w:color w:val="000000"/>
          <w:sz w:val="24"/>
        </w:rPr>
        <w:t>本合同在</w:t>
      </w:r>
      <w:r>
        <w:rPr>
          <w:rFonts w:ascii="Arial" w:hAnsi="Arial" w:cs="Arial"/>
          <w:bCs/>
          <w:color w:val="000000"/>
          <w:sz w:val="24"/>
          <w:u w:val="single"/>
        </w:rPr>
        <w:t>安徽合肥·</w:t>
      </w:r>
      <w:r>
        <w:rPr>
          <w:rFonts w:hint="eastAsia" w:ascii="Arial" w:hAnsi="Arial" w:cs="Arial"/>
          <w:bCs/>
          <w:color w:val="000000"/>
          <w:sz w:val="24"/>
          <w:u w:val="single"/>
        </w:rPr>
        <w:t>安徽职业技术学院</w:t>
      </w:r>
      <w:r>
        <w:rPr>
          <w:rFonts w:ascii="Arial" w:hAnsi="Arial" w:cs="Arial"/>
          <w:bCs/>
          <w:color w:val="000000"/>
          <w:sz w:val="24"/>
        </w:rPr>
        <w:t>签订。</w:t>
      </w:r>
    </w:p>
    <w:p>
      <w:pPr>
        <w:spacing w:line="400" w:lineRule="exact"/>
        <w:ind w:firstLine="438" w:firstLineChars="200"/>
        <w:rPr>
          <w:rFonts w:ascii="Arial" w:hAnsi="Arial" w:cs="Arial"/>
          <w:b/>
          <w:bCs/>
          <w:sz w:val="24"/>
        </w:rPr>
      </w:pPr>
      <w:r>
        <w:rPr>
          <w:rFonts w:ascii="Arial" w:hAnsi="Arial" w:cs="Arial"/>
          <w:b/>
          <w:bCs/>
          <w:sz w:val="24"/>
        </w:rPr>
        <w:t>十一、合同的终止</w:t>
      </w:r>
    </w:p>
    <w:p>
      <w:pPr>
        <w:adjustRightInd w:val="0"/>
        <w:snapToGrid w:val="0"/>
        <w:spacing w:line="400" w:lineRule="exact"/>
        <w:ind w:firstLine="438" w:firstLineChars="200"/>
        <w:rPr>
          <w:rFonts w:ascii="Arial" w:hAnsi="Arial" w:cs="Arial"/>
          <w:sz w:val="24"/>
        </w:rPr>
      </w:pPr>
      <w:r>
        <w:rPr>
          <w:rFonts w:ascii="Arial" w:hAnsi="Arial" w:cs="Arial"/>
          <w:sz w:val="24"/>
        </w:rPr>
        <w:t>（一）本合同因下列原因而终止：</w:t>
      </w:r>
    </w:p>
    <w:p>
      <w:pPr>
        <w:adjustRightInd w:val="0"/>
        <w:snapToGrid w:val="0"/>
        <w:spacing w:line="400" w:lineRule="exact"/>
        <w:ind w:firstLine="438" w:firstLineChars="200"/>
        <w:rPr>
          <w:rFonts w:ascii="Arial" w:hAnsi="Arial" w:cs="Arial"/>
          <w:sz w:val="24"/>
        </w:rPr>
      </w:pPr>
      <w:r>
        <w:rPr>
          <w:rFonts w:ascii="Arial" w:hAnsi="Arial" w:cs="Arial"/>
          <w:kern w:val="0"/>
          <w:sz w:val="24"/>
        </w:rPr>
        <w:t>1、</w:t>
      </w:r>
      <w:r>
        <w:rPr>
          <w:rFonts w:ascii="Arial" w:hAnsi="Arial" w:cs="Arial"/>
          <w:sz w:val="24"/>
        </w:rPr>
        <w:t>本合同正常履行完毕；</w:t>
      </w:r>
    </w:p>
    <w:p>
      <w:pPr>
        <w:adjustRightInd w:val="0"/>
        <w:snapToGrid w:val="0"/>
        <w:spacing w:line="400" w:lineRule="exact"/>
        <w:ind w:firstLine="438" w:firstLineChars="200"/>
        <w:rPr>
          <w:rFonts w:ascii="Arial" w:hAnsi="Arial" w:cs="Arial"/>
          <w:sz w:val="24"/>
        </w:rPr>
      </w:pPr>
      <w:r>
        <w:rPr>
          <w:rFonts w:ascii="Arial" w:hAnsi="Arial" w:cs="Arial"/>
          <w:sz w:val="24"/>
        </w:rPr>
        <w:t>2、合同双方协议终止本合同的履行；</w:t>
      </w:r>
    </w:p>
    <w:p>
      <w:pPr>
        <w:adjustRightInd w:val="0"/>
        <w:snapToGrid w:val="0"/>
        <w:spacing w:line="400" w:lineRule="exact"/>
        <w:ind w:firstLine="438" w:firstLineChars="200"/>
        <w:rPr>
          <w:rFonts w:ascii="Arial" w:hAnsi="Arial" w:cs="Arial"/>
          <w:sz w:val="24"/>
        </w:rPr>
      </w:pPr>
      <w:r>
        <w:rPr>
          <w:rFonts w:ascii="Arial" w:hAnsi="Arial" w:cs="Arial"/>
          <w:sz w:val="24"/>
        </w:rPr>
        <w:t>3、不可抗力事件导致本合同无法履行或履行不必要；</w:t>
      </w:r>
    </w:p>
    <w:p>
      <w:pPr>
        <w:adjustRightInd w:val="0"/>
        <w:snapToGrid w:val="0"/>
        <w:spacing w:line="400" w:lineRule="exact"/>
        <w:ind w:firstLine="438" w:firstLineChars="200"/>
        <w:rPr>
          <w:rFonts w:ascii="Arial" w:hAnsi="Arial" w:cs="Arial"/>
          <w:sz w:val="24"/>
        </w:rPr>
      </w:pPr>
      <w:r>
        <w:rPr>
          <w:rFonts w:ascii="Arial" w:hAnsi="Arial" w:cs="Arial"/>
          <w:sz w:val="24"/>
        </w:rPr>
        <w:t>4、符合本合同约定的其他终止合同的条款。</w:t>
      </w:r>
    </w:p>
    <w:p>
      <w:pPr>
        <w:adjustRightInd w:val="0"/>
        <w:snapToGrid w:val="0"/>
        <w:spacing w:line="400" w:lineRule="exact"/>
        <w:ind w:firstLine="438" w:firstLineChars="200"/>
        <w:rPr>
          <w:rFonts w:ascii="Arial" w:hAnsi="Arial" w:cs="Arial"/>
          <w:bCs/>
          <w:color w:val="000000"/>
          <w:sz w:val="24"/>
        </w:rPr>
      </w:pPr>
      <w:r>
        <w:rPr>
          <w:rFonts w:ascii="Arial" w:hAnsi="Arial" w:cs="Arial"/>
          <w:sz w:val="24"/>
        </w:rPr>
        <w:t>（二）对本合同终止有过错的一方应赔偿另一方因合同终止而受到的损失。对合同终止双方均无过错的，则各自承担所受到的损失。</w:t>
      </w:r>
    </w:p>
    <w:p>
      <w:pPr>
        <w:spacing w:line="400" w:lineRule="exact"/>
        <w:ind w:firstLine="438" w:firstLineChars="200"/>
        <w:rPr>
          <w:rFonts w:ascii="Arial" w:hAnsi="Arial" w:cs="Arial"/>
          <w:b/>
          <w:bCs/>
          <w:sz w:val="24"/>
        </w:rPr>
      </w:pPr>
      <w:r>
        <w:rPr>
          <w:rFonts w:ascii="Arial" w:hAnsi="Arial" w:cs="Arial"/>
          <w:b/>
          <w:bCs/>
          <w:sz w:val="24"/>
        </w:rPr>
        <w:t>十二、其他</w:t>
      </w:r>
    </w:p>
    <w:p>
      <w:pPr>
        <w:spacing w:line="400" w:lineRule="exact"/>
        <w:ind w:firstLine="438" w:firstLineChars="200"/>
        <w:rPr>
          <w:rFonts w:ascii="Arial" w:hAnsi="Arial" w:cs="Arial"/>
          <w:sz w:val="24"/>
        </w:rPr>
      </w:pPr>
      <w:r>
        <w:rPr>
          <w:rFonts w:ascii="Arial" w:hAnsi="Arial" w:cs="Arial"/>
          <w:sz w:val="24"/>
        </w:rPr>
        <w:t>（一）买卖双方必须严格按照采购文件、响应文件中及有关承诺签订采购合同，不得擅自变更。合同执行期内，买卖双方均不得随意变更或解除合同。</w:t>
      </w:r>
    </w:p>
    <w:p>
      <w:pPr>
        <w:widowControl/>
        <w:spacing w:line="400" w:lineRule="exact"/>
        <w:ind w:firstLine="438" w:firstLineChars="200"/>
        <w:rPr>
          <w:rFonts w:ascii="Arial" w:hAnsi="Arial" w:cs="Arial"/>
          <w:kern w:val="0"/>
          <w:sz w:val="24"/>
        </w:rPr>
      </w:pPr>
      <w:r>
        <w:rPr>
          <w:rFonts w:ascii="Arial" w:hAnsi="Arial" w:cs="Arial"/>
          <w:kern w:val="0"/>
          <w:sz w:val="24"/>
        </w:rPr>
        <w:t>（二）本合同执行期间，如遇不可抗力，致使合同无法履行时，买卖双方应按有关法律规定及时协商处理。</w:t>
      </w:r>
    </w:p>
    <w:p>
      <w:pPr>
        <w:spacing w:line="400" w:lineRule="exact"/>
        <w:ind w:firstLine="438" w:firstLineChars="200"/>
        <w:rPr>
          <w:rFonts w:ascii="Arial" w:hAnsi="Arial" w:cs="Arial"/>
          <w:b/>
          <w:bCs/>
          <w:color w:val="000000"/>
          <w:sz w:val="24"/>
        </w:rPr>
      </w:pPr>
      <w:r>
        <w:rPr>
          <w:rFonts w:ascii="Arial" w:hAnsi="Arial" w:cs="Arial"/>
          <w:bCs/>
          <w:color w:val="000000"/>
          <w:sz w:val="24"/>
        </w:rPr>
        <w:t>（三）合同未尽事宜，</w:t>
      </w:r>
      <w:r>
        <w:rPr>
          <w:rFonts w:ascii="Arial" w:hAnsi="Arial" w:cs="Arial"/>
          <w:sz w:val="24"/>
        </w:rPr>
        <w:t>买卖双方</w:t>
      </w:r>
      <w:r>
        <w:rPr>
          <w:rFonts w:ascii="Arial" w:hAnsi="Arial" w:cs="Arial"/>
          <w:bCs/>
          <w:color w:val="000000"/>
          <w:sz w:val="24"/>
        </w:rPr>
        <w:t>另行签订补充协议，补充协议是合同的组成部分。</w:t>
      </w:r>
    </w:p>
    <w:p>
      <w:pPr>
        <w:widowControl/>
        <w:spacing w:line="400" w:lineRule="exact"/>
        <w:ind w:firstLine="438" w:firstLineChars="200"/>
        <w:rPr>
          <w:rFonts w:ascii="Arial" w:hAnsi="Arial" w:cs="Arial"/>
          <w:kern w:val="0"/>
          <w:sz w:val="24"/>
        </w:rPr>
      </w:pPr>
      <w:r>
        <w:rPr>
          <w:rFonts w:ascii="Arial" w:hAnsi="Arial" w:cs="Arial"/>
          <w:kern w:val="0"/>
          <w:sz w:val="24"/>
        </w:rPr>
        <w:t>（四）本合同如发生纠纷，买卖双方应当及时协商解决，协商不成时，按以下第（2）项方式处理：①根据《中华人民共和国仲裁法》的规定向</w:t>
      </w:r>
      <w:r>
        <w:rPr>
          <w:rFonts w:ascii="Arial" w:hAnsi="Arial" w:cs="Arial"/>
          <w:kern w:val="0"/>
          <w:sz w:val="24"/>
          <w:u w:val="single"/>
        </w:rPr>
        <w:t>合肥市仲裁院</w:t>
      </w:r>
      <w:r>
        <w:rPr>
          <w:rFonts w:ascii="Arial" w:hAnsi="Arial" w:cs="Arial"/>
          <w:kern w:val="0"/>
          <w:sz w:val="24"/>
        </w:rPr>
        <w:t>申请仲裁。②向</w:t>
      </w:r>
      <w:r>
        <w:rPr>
          <w:rFonts w:hint="eastAsia" w:ascii="Arial" w:hAnsi="Arial" w:cs="Arial"/>
          <w:kern w:val="0"/>
          <w:sz w:val="24"/>
          <w:u w:val="single"/>
          <w:lang w:val="en-US" w:eastAsia="zh-CN"/>
        </w:rPr>
        <w:t>瑶海</w:t>
      </w:r>
      <w:r>
        <w:rPr>
          <w:rFonts w:ascii="Arial" w:hAnsi="Arial" w:cs="Arial"/>
          <w:kern w:val="0"/>
          <w:sz w:val="24"/>
          <w:u w:val="single"/>
        </w:rPr>
        <w:t>区</w:t>
      </w:r>
      <w:r>
        <w:rPr>
          <w:rFonts w:ascii="Arial" w:hAnsi="Arial" w:cs="Arial"/>
          <w:kern w:val="0"/>
          <w:sz w:val="24"/>
        </w:rPr>
        <w:t>人民法院起诉。</w:t>
      </w:r>
    </w:p>
    <w:p>
      <w:pPr>
        <w:spacing w:line="400" w:lineRule="exact"/>
        <w:rPr>
          <w:rFonts w:ascii="Arial" w:hAnsi="Arial" w:cs="Arial"/>
          <w:b/>
          <w:sz w:val="24"/>
        </w:rPr>
      </w:pPr>
    </w:p>
    <w:p>
      <w:pPr>
        <w:spacing w:line="400" w:lineRule="exact"/>
        <w:rPr>
          <w:rFonts w:ascii="Arial" w:hAnsi="Arial" w:cs="Arial"/>
          <w:sz w:val="24"/>
        </w:rPr>
      </w:pPr>
      <w:r>
        <w:rPr>
          <w:rFonts w:ascii="Arial" w:hAnsi="Arial" w:cs="Arial"/>
          <w:sz w:val="24"/>
        </w:rPr>
        <w:t xml:space="preserve">    本合同一式陆份，自买卖双方法定代表人或委托代理人和见证方签字加盖单位公章后生效。</w:t>
      </w:r>
    </w:p>
    <w:p>
      <w:pPr>
        <w:spacing w:line="400" w:lineRule="exact"/>
        <w:rPr>
          <w:rFonts w:ascii="Arial" w:hAnsi="Arial" w:cs="Arial"/>
          <w:sz w:val="24"/>
        </w:rPr>
      </w:pPr>
    </w:p>
    <w:tbl>
      <w:tblPr>
        <w:tblStyle w:val="33"/>
        <w:tblW w:w="919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19"/>
        <w:gridCol w:w="2675"/>
        <w:gridCol w:w="1954"/>
        <w:gridCol w:w="26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19"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买    方：</w:t>
            </w:r>
          </w:p>
        </w:tc>
        <w:tc>
          <w:tcPr>
            <w:tcW w:w="2675"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hint="eastAsia" w:ascii="Arial" w:hAnsi="Arial" w:cs="Arial"/>
                <w:sz w:val="24"/>
              </w:rPr>
              <w:t>安徽职业技术学院</w:t>
            </w:r>
          </w:p>
        </w:tc>
        <w:tc>
          <w:tcPr>
            <w:tcW w:w="1954"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卖    方：</w:t>
            </w:r>
          </w:p>
        </w:tc>
        <w:tc>
          <w:tcPr>
            <w:tcW w:w="2643"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19"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单位盖章：</w:t>
            </w:r>
          </w:p>
        </w:tc>
        <w:tc>
          <w:tcPr>
            <w:tcW w:w="2675"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p>
        </w:tc>
        <w:tc>
          <w:tcPr>
            <w:tcW w:w="1954"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单位盖章：</w:t>
            </w:r>
          </w:p>
        </w:tc>
        <w:tc>
          <w:tcPr>
            <w:tcW w:w="2643"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0" w:hRule="atLeast"/>
          <w:jc w:val="center"/>
        </w:trPr>
        <w:tc>
          <w:tcPr>
            <w:tcW w:w="1919" w:type="dxa"/>
            <w:tcBorders>
              <w:top w:val="single" w:color="FFFFFF" w:sz="4" w:space="0"/>
              <w:left w:val="single" w:color="FFFFFF" w:sz="4" w:space="0"/>
              <w:bottom w:val="single" w:color="FFFFFF" w:sz="4" w:space="0"/>
              <w:right w:val="single" w:color="FFFFFF" w:sz="4" w:space="0"/>
            </w:tcBorders>
            <w:vAlign w:val="center"/>
          </w:tcPr>
          <w:p>
            <w:pPr>
              <w:spacing w:line="400" w:lineRule="exact"/>
              <w:rPr>
                <w:rFonts w:ascii="Arial" w:hAnsi="Arial" w:cs="Arial"/>
                <w:sz w:val="24"/>
              </w:rPr>
            </w:pPr>
            <w:r>
              <w:rPr>
                <w:rFonts w:ascii="Arial" w:hAnsi="Arial" w:cs="Arial"/>
                <w:sz w:val="24"/>
              </w:rPr>
              <w:t>法定代表人或</w:t>
            </w:r>
          </w:p>
          <w:p>
            <w:pPr>
              <w:spacing w:line="400" w:lineRule="exact"/>
              <w:rPr>
                <w:rFonts w:ascii="Arial" w:hAnsi="Arial" w:cs="Arial"/>
                <w:sz w:val="24"/>
              </w:rPr>
            </w:pPr>
            <w:r>
              <w:rPr>
                <w:rFonts w:ascii="Arial" w:hAnsi="Arial" w:cs="Arial"/>
                <w:sz w:val="24"/>
              </w:rPr>
              <w:t>委托代理人：</w:t>
            </w:r>
          </w:p>
        </w:tc>
        <w:tc>
          <w:tcPr>
            <w:tcW w:w="2675" w:type="dxa"/>
            <w:tcBorders>
              <w:top w:val="single" w:color="FFFFFF" w:sz="4" w:space="0"/>
              <w:left w:val="single" w:color="FFFFFF" w:sz="4" w:space="0"/>
              <w:bottom w:val="single" w:color="FFFFFF" w:sz="4" w:space="0"/>
              <w:right w:val="single" w:color="FFFFFF" w:sz="4" w:space="0"/>
            </w:tcBorders>
            <w:vAlign w:val="center"/>
          </w:tcPr>
          <w:p>
            <w:pPr>
              <w:spacing w:line="400" w:lineRule="exact"/>
              <w:rPr>
                <w:rFonts w:ascii="Arial" w:hAnsi="Arial" w:cs="Arial"/>
                <w:sz w:val="24"/>
              </w:rPr>
            </w:pPr>
          </w:p>
        </w:tc>
        <w:tc>
          <w:tcPr>
            <w:tcW w:w="1954" w:type="dxa"/>
            <w:tcBorders>
              <w:top w:val="single" w:color="FFFFFF" w:sz="4" w:space="0"/>
              <w:left w:val="single" w:color="FFFFFF" w:sz="4" w:space="0"/>
              <w:bottom w:val="single" w:color="FFFFFF" w:sz="4" w:space="0"/>
              <w:right w:val="single" w:color="FFFFFF" w:sz="4" w:space="0"/>
            </w:tcBorders>
            <w:vAlign w:val="center"/>
          </w:tcPr>
          <w:p>
            <w:pPr>
              <w:spacing w:line="400" w:lineRule="exact"/>
              <w:rPr>
                <w:rFonts w:ascii="Arial" w:hAnsi="Arial" w:cs="Arial"/>
                <w:sz w:val="24"/>
              </w:rPr>
            </w:pPr>
            <w:r>
              <w:rPr>
                <w:rFonts w:ascii="Arial" w:hAnsi="Arial" w:cs="Arial"/>
                <w:sz w:val="24"/>
              </w:rPr>
              <w:t>法定代表人或</w:t>
            </w:r>
          </w:p>
          <w:p>
            <w:pPr>
              <w:spacing w:line="400" w:lineRule="exact"/>
              <w:rPr>
                <w:rFonts w:ascii="Arial" w:hAnsi="Arial" w:cs="Arial"/>
                <w:sz w:val="24"/>
              </w:rPr>
            </w:pPr>
            <w:r>
              <w:rPr>
                <w:rFonts w:ascii="Arial" w:hAnsi="Arial" w:cs="Arial"/>
                <w:sz w:val="24"/>
              </w:rPr>
              <w:t>委托代理人：</w:t>
            </w:r>
          </w:p>
        </w:tc>
        <w:tc>
          <w:tcPr>
            <w:tcW w:w="2643"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19"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日      期：</w:t>
            </w:r>
          </w:p>
        </w:tc>
        <w:tc>
          <w:tcPr>
            <w:tcW w:w="2675" w:type="dxa"/>
            <w:tcBorders>
              <w:top w:val="single" w:color="FFFFFF" w:sz="4" w:space="0"/>
              <w:left w:val="single" w:color="FFFFFF" w:sz="4" w:space="0"/>
              <w:bottom w:val="single" w:color="FFFFFF" w:sz="4" w:space="0"/>
              <w:right w:val="single" w:color="FFFFFF" w:sz="4" w:space="0"/>
            </w:tcBorders>
          </w:tcPr>
          <w:p>
            <w:pPr>
              <w:spacing w:line="400" w:lineRule="exact"/>
              <w:jc w:val="center"/>
              <w:rPr>
                <w:rFonts w:ascii="Arial" w:hAnsi="Arial" w:cs="Arial"/>
                <w:sz w:val="24"/>
              </w:rPr>
            </w:pPr>
            <w:r>
              <w:rPr>
                <w:rFonts w:ascii="Arial" w:hAnsi="Arial" w:cs="Arial"/>
                <w:sz w:val="24"/>
              </w:rPr>
              <w:t xml:space="preserve">年 </w:t>
            </w:r>
            <w:r>
              <w:rPr>
                <w:rFonts w:hint="eastAsia" w:ascii="Arial" w:hAnsi="Arial" w:cs="Arial"/>
                <w:sz w:val="24"/>
                <w:lang w:val="en-US" w:eastAsia="zh-CN"/>
              </w:rPr>
              <w:t xml:space="preserve"> </w:t>
            </w:r>
            <w:r>
              <w:rPr>
                <w:rFonts w:ascii="Arial" w:hAnsi="Arial" w:cs="Arial"/>
                <w:sz w:val="24"/>
              </w:rPr>
              <w:t xml:space="preserve"> 月  </w:t>
            </w:r>
            <w:r>
              <w:rPr>
                <w:rFonts w:hint="eastAsia" w:ascii="Arial" w:hAnsi="Arial" w:cs="Arial"/>
                <w:sz w:val="24"/>
                <w:lang w:val="en-US" w:eastAsia="zh-CN"/>
              </w:rPr>
              <w:t xml:space="preserve"> </w:t>
            </w:r>
            <w:r>
              <w:rPr>
                <w:rFonts w:ascii="Arial" w:hAnsi="Arial" w:cs="Arial"/>
                <w:sz w:val="24"/>
              </w:rPr>
              <w:t xml:space="preserve"> 日</w:t>
            </w:r>
          </w:p>
        </w:tc>
        <w:tc>
          <w:tcPr>
            <w:tcW w:w="1954"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日    期:</w:t>
            </w:r>
          </w:p>
        </w:tc>
        <w:tc>
          <w:tcPr>
            <w:tcW w:w="2643" w:type="dxa"/>
            <w:tcBorders>
              <w:top w:val="single" w:color="FFFFFF" w:sz="4" w:space="0"/>
              <w:left w:val="single" w:color="FFFFFF" w:sz="4" w:space="0"/>
              <w:bottom w:val="single" w:color="FFFFFF" w:sz="4" w:space="0"/>
              <w:right w:val="single" w:color="FFFFFF" w:sz="4" w:space="0"/>
            </w:tcBorders>
          </w:tcPr>
          <w:p>
            <w:pPr>
              <w:spacing w:line="400" w:lineRule="exact"/>
              <w:jc w:val="center"/>
              <w:rPr>
                <w:rFonts w:ascii="Arial" w:hAnsi="Arial" w:cs="Arial"/>
                <w:sz w:val="24"/>
              </w:rPr>
            </w:pPr>
            <w:r>
              <w:rPr>
                <w:rFonts w:ascii="Arial" w:hAnsi="Arial" w:cs="Arial"/>
                <w:sz w:val="24"/>
              </w:rPr>
              <w:t>年</w:t>
            </w:r>
            <w:r>
              <w:rPr>
                <w:rFonts w:hint="eastAsia" w:ascii="Arial" w:hAnsi="Arial" w:cs="Arial"/>
                <w:sz w:val="24"/>
                <w:lang w:val="en-US" w:eastAsia="zh-CN"/>
              </w:rPr>
              <w:t xml:space="preserve"> </w:t>
            </w:r>
            <w:r>
              <w:rPr>
                <w:rFonts w:ascii="Arial" w:hAnsi="Arial" w:cs="Arial"/>
                <w:sz w:val="24"/>
              </w:rPr>
              <w:t xml:space="preserve">  月   日</w:t>
            </w:r>
          </w:p>
        </w:tc>
      </w:tr>
    </w:tbl>
    <w:p>
      <w:pPr>
        <w:widowControl/>
        <w:jc w:val="left"/>
        <w:rPr>
          <w:rFonts w:ascii="宋体" w:hAnsi="宋体"/>
          <w:sz w:val="24"/>
        </w:rPr>
      </w:pPr>
      <w:r>
        <w:rPr>
          <w:rFonts w:ascii="宋体" w:hAnsi="宋体"/>
          <w:sz w:val="24"/>
        </w:rPr>
        <w:br w:type="page"/>
      </w:r>
    </w:p>
    <w:p>
      <w:pPr>
        <w:spacing w:line="360" w:lineRule="auto"/>
        <w:jc w:val="center"/>
        <w:outlineLvl w:val="1"/>
        <w:rPr>
          <w:rFonts w:ascii="宋体" w:hAnsi="宋体"/>
          <w:b/>
          <w:sz w:val="28"/>
        </w:rPr>
      </w:pPr>
      <w:bookmarkStart w:id="6" w:name="_Toc32764517"/>
      <w:r>
        <w:rPr>
          <w:rFonts w:hint="eastAsia" w:ascii="宋体" w:hAnsi="宋体"/>
          <w:b/>
          <w:sz w:val="28"/>
        </w:rPr>
        <w:t>第</w:t>
      </w:r>
      <w:r>
        <w:rPr>
          <w:rFonts w:hint="eastAsia" w:ascii="宋体" w:hAnsi="宋体"/>
          <w:b/>
          <w:sz w:val="28"/>
          <w:lang w:val="en-US" w:eastAsia="zh-CN"/>
        </w:rPr>
        <w:t>六</w:t>
      </w:r>
      <w:r>
        <w:rPr>
          <w:rFonts w:hint="eastAsia" w:ascii="宋体" w:hAnsi="宋体"/>
          <w:b/>
          <w:sz w:val="28"/>
        </w:rPr>
        <w:t>章  响应文件格式</w:t>
      </w:r>
      <w:bookmarkEnd w:id="6"/>
    </w:p>
    <w:p>
      <w:pPr>
        <w:spacing w:line="500" w:lineRule="exact"/>
        <w:jc w:val="center"/>
        <w:rPr>
          <w:rFonts w:hint="eastAsia" w:ascii="宋体" w:hAnsi="宋体"/>
          <w:b/>
          <w:sz w:val="32"/>
          <w:lang w:eastAsia="zh-CN"/>
        </w:rPr>
      </w:pPr>
      <w:r>
        <w:rPr>
          <w:rFonts w:hint="eastAsia" w:ascii="宋体" w:hAnsi="宋体"/>
          <w:b/>
          <w:sz w:val="32"/>
          <w:lang w:eastAsia="zh-CN"/>
        </w:rPr>
        <w:t>安徽职业技术学院四轮电动巡逻车采购项目</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响</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应</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文</w:t>
      </w:r>
    </w:p>
    <w:p>
      <w:pPr>
        <w:spacing w:line="900" w:lineRule="exact"/>
        <w:jc w:val="center"/>
        <w:rPr>
          <w:rFonts w:ascii="宋体" w:hAnsi="宋体"/>
          <w:b/>
          <w:sz w:val="72"/>
        </w:rPr>
      </w:pPr>
    </w:p>
    <w:p>
      <w:pPr>
        <w:jc w:val="center"/>
        <w:rPr>
          <w:rFonts w:ascii="宋体" w:hAnsi="宋体"/>
          <w:b/>
          <w:sz w:val="72"/>
        </w:rPr>
      </w:pPr>
      <w:r>
        <w:rPr>
          <w:rFonts w:hint="eastAsia" w:ascii="宋体" w:hAnsi="宋体"/>
          <w:b/>
          <w:sz w:val="72"/>
        </w:rPr>
        <w:t>件</w:t>
      </w:r>
    </w:p>
    <w:p>
      <w:pPr>
        <w:spacing w:after="156" w:afterLines="50"/>
        <w:jc w:val="center"/>
        <w:rPr>
          <w:rFonts w:ascii="宋体" w:hAnsi="宋体"/>
          <w:b/>
          <w:sz w:val="72"/>
        </w:rPr>
      </w:pPr>
    </w:p>
    <w:p>
      <w:pPr>
        <w:spacing w:after="156" w:afterLines="50" w:line="500" w:lineRule="exact"/>
        <w:jc w:val="center"/>
        <w:rPr>
          <w:rFonts w:ascii="宋体" w:hAnsi="宋体"/>
          <w:b/>
          <w:sz w:val="28"/>
          <w:szCs w:val="28"/>
        </w:rPr>
      </w:pPr>
    </w:p>
    <w:p>
      <w:pPr>
        <w:spacing w:after="156" w:afterLines="50" w:line="500" w:lineRule="exact"/>
        <w:jc w:val="center"/>
        <w:rPr>
          <w:rFonts w:ascii="宋体" w:hAnsi="宋体"/>
          <w:b/>
          <w:sz w:val="72"/>
        </w:rPr>
      </w:pPr>
    </w:p>
    <w:p>
      <w:pPr>
        <w:spacing w:after="156" w:afterLines="50" w:line="500" w:lineRule="exact"/>
        <w:ind w:firstLine="2348" w:firstLineChars="785"/>
        <w:rPr>
          <w:rFonts w:ascii="宋体" w:hAnsi="宋体"/>
          <w:b/>
          <w:sz w:val="32"/>
          <w:u w:val="single"/>
        </w:rPr>
      </w:pPr>
      <w:r>
        <w:rPr>
          <w:rFonts w:hint="eastAsia" w:ascii="宋体" w:hAnsi="宋体"/>
          <w:b/>
          <w:sz w:val="32"/>
        </w:rPr>
        <w:t>供应商：</w:t>
      </w:r>
      <w:r>
        <w:rPr>
          <w:rFonts w:hint="eastAsia" w:ascii="宋体" w:hAnsi="宋体"/>
          <w:b/>
          <w:sz w:val="32"/>
          <w:u w:val="single"/>
        </w:rPr>
        <w:t xml:space="preserve">               </w:t>
      </w:r>
    </w:p>
    <w:p>
      <w:pPr>
        <w:spacing w:after="156" w:afterLines="50" w:line="500" w:lineRule="exact"/>
        <w:jc w:val="center"/>
        <w:rPr>
          <w:rFonts w:ascii="宋体" w:hAnsi="宋体"/>
          <w:b/>
          <w:sz w:val="32"/>
        </w:rPr>
      </w:pPr>
      <w:r>
        <w:rPr>
          <w:rFonts w:hint="eastAsia" w:ascii="宋体" w:hAnsi="宋体"/>
          <w:b/>
          <w:sz w:val="32"/>
          <w:u w:val="single"/>
        </w:rPr>
        <w:t xml:space="preserve">    </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pPr>
        <w:widowControl/>
        <w:jc w:val="left"/>
        <w:rPr>
          <w:rFonts w:ascii="宋体" w:hAnsi="宋体"/>
          <w:b/>
          <w:sz w:val="28"/>
        </w:rPr>
      </w:pPr>
      <w:r>
        <w:rPr>
          <w:rFonts w:ascii="宋体" w:hAnsi="宋体"/>
          <w:b/>
          <w:sz w:val="28"/>
        </w:rPr>
        <w:br w:type="page"/>
      </w:r>
    </w:p>
    <w:p>
      <w:pPr>
        <w:spacing w:line="360" w:lineRule="auto"/>
        <w:jc w:val="center"/>
        <w:outlineLvl w:val="2"/>
        <w:rPr>
          <w:rFonts w:ascii="宋体" w:hAnsi="宋体"/>
          <w:b/>
          <w:sz w:val="24"/>
        </w:rPr>
      </w:pPr>
      <w:bookmarkStart w:id="7" w:name="_Toc461053086"/>
      <w:bookmarkStart w:id="8" w:name="_Toc461056631"/>
      <w:bookmarkStart w:id="9" w:name="_Toc520983587"/>
      <w:r>
        <w:rPr>
          <w:rFonts w:hint="eastAsia" w:ascii="宋体" w:hAnsi="宋体"/>
          <w:b/>
          <w:sz w:val="24"/>
        </w:rPr>
        <w:t>一</w:t>
      </w:r>
      <w:bookmarkEnd w:id="7"/>
      <w:bookmarkEnd w:id="8"/>
      <w:r>
        <w:rPr>
          <w:rFonts w:hint="eastAsia" w:ascii="宋体" w:hAnsi="宋体"/>
          <w:b/>
          <w:sz w:val="24"/>
        </w:rPr>
        <w:t>、报价表格式</w:t>
      </w:r>
      <w:bookmarkEnd w:id="9"/>
    </w:p>
    <w:p>
      <w:pPr>
        <w:spacing w:before="156" w:beforeLines="50" w:after="156" w:afterLines="50" w:line="360" w:lineRule="auto"/>
        <w:jc w:val="left"/>
        <w:rPr>
          <w:rFonts w:ascii="宋体" w:hAnsi="宋体"/>
          <w:b/>
          <w:sz w:val="24"/>
          <w:szCs w:val="28"/>
        </w:rPr>
      </w:pPr>
      <w:r>
        <w:rPr>
          <w:rFonts w:hint="eastAsia" w:ascii="宋体" w:hAnsi="宋体"/>
          <w:b/>
          <w:sz w:val="24"/>
          <w:szCs w:val="28"/>
        </w:rPr>
        <w:t>1-1 报价表</w:t>
      </w:r>
    </w:p>
    <w:p>
      <w:pPr>
        <w:snapToGrid w:val="0"/>
        <w:spacing w:line="360" w:lineRule="auto"/>
        <w:jc w:val="left"/>
        <w:rPr>
          <w:rFonts w:ascii="宋体" w:hAnsi="宋体"/>
          <w:b/>
          <w:sz w:val="24"/>
          <w:szCs w:val="28"/>
        </w:rPr>
      </w:pPr>
      <w:r>
        <w:rPr>
          <w:rFonts w:hint="eastAsia" w:ascii="宋体" w:hAnsi="宋体"/>
          <w:b/>
          <w:sz w:val="24"/>
          <w:szCs w:val="28"/>
        </w:rPr>
        <w:t>项目名称：</w:t>
      </w:r>
      <w:r>
        <w:rPr>
          <w:rFonts w:hint="eastAsia" w:ascii="宋体" w:hAnsi="宋体"/>
          <w:b/>
          <w:sz w:val="24"/>
          <w:szCs w:val="28"/>
          <w:u w:val="single"/>
        </w:rPr>
        <w:t xml:space="preserve"> </w:t>
      </w:r>
      <w:r>
        <w:rPr>
          <w:rFonts w:hint="eastAsia" w:ascii="宋体" w:hAnsi="宋体"/>
          <w:b/>
          <w:sz w:val="24"/>
          <w:szCs w:val="28"/>
          <w:u w:val="single"/>
          <w:lang w:eastAsia="zh-CN"/>
        </w:rPr>
        <w:t>安徽职业技术学院四轮电动巡逻车采购项目</w:t>
      </w:r>
      <w:r>
        <w:rPr>
          <w:rFonts w:hint="eastAsia" w:ascii="宋体" w:hAnsi="宋体"/>
          <w:b/>
          <w:sz w:val="24"/>
          <w:szCs w:val="28"/>
          <w:u w:val="single"/>
        </w:rPr>
        <w:t xml:space="preserve">    </w:t>
      </w:r>
    </w:p>
    <w:p>
      <w:pPr>
        <w:snapToGrid w:val="0"/>
        <w:spacing w:after="156" w:afterLines="50" w:line="360" w:lineRule="auto"/>
        <w:jc w:val="left"/>
        <w:rPr>
          <w:rFonts w:ascii="宋体" w:hAnsi="宋体"/>
          <w:b/>
          <w:bCs/>
          <w:sz w:val="24"/>
          <w:szCs w:val="28"/>
          <w:u w:val="single"/>
        </w:rPr>
      </w:pPr>
      <w:r>
        <w:rPr>
          <w:rFonts w:hint="eastAsia" w:ascii="宋体" w:hAnsi="宋体"/>
          <w:b/>
          <w:sz w:val="24"/>
          <w:szCs w:val="28"/>
        </w:rPr>
        <w:t>项目编号：</w:t>
      </w:r>
      <w:r>
        <w:rPr>
          <w:rFonts w:hint="eastAsia" w:ascii="宋体" w:hAnsi="宋体"/>
          <w:b/>
          <w:sz w:val="24"/>
          <w:szCs w:val="28"/>
          <w:u w:val="single"/>
        </w:rPr>
        <w:t xml:space="preserve">  </w:t>
      </w:r>
      <w:r>
        <w:rPr>
          <w:rFonts w:hint="eastAsia" w:ascii="宋体" w:hAnsi="宋体"/>
          <w:b/>
          <w:sz w:val="24"/>
          <w:szCs w:val="28"/>
          <w:u w:val="single"/>
          <w:lang w:eastAsia="zh-CN"/>
        </w:rPr>
        <w:t>AZY-2021-</w:t>
      </w:r>
      <w:r>
        <w:rPr>
          <w:rFonts w:hint="eastAsia" w:ascii="宋体" w:hAnsi="宋体"/>
          <w:b/>
          <w:sz w:val="24"/>
          <w:szCs w:val="28"/>
          <w:u w:val="single"/>
          <w:lang w:val="en-US" w:eastAsia="zh-CN"/>
        </w:rPr>
        <w:t>014</w:t>
      </w:r>
      <w:r>
        <w:rPr>
          <w:rFonts w:hint="eastAsia" w:ascii="宋体" w:hAnsi="宋体"/>
          <w:b/>
          <w:sz w:val="24"/>
          <w:szCs w:val="28"/>
          <w:u w:val="single"/>
        </w:rPr>
        <w:t xml:space="preserve">      </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4"/>
              </w:rPr>
            </w:pPr>
            <w:r>
              <w:rPr>
                <w:rFonts w:hint="eastAsia" w:ascii="宋体" w:hAnsi="宋体"/>
                <w:b/>
                <w:sz w:val="24"/>
              </w:rPr>
              <w:t>供应商名称</w:t>
            </w:r>
          </w:p>
        </w:tc>
        <w:tc>
          <w:tcPr>
            <w:tcW w:w="6063" w:type="dxa"/>
            <w:tcBorders>
              <w:left w:val="single" w:color="auto" w:sz="4" w:space="0"/>
            </w:tcBorders>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b/>
                <w:sz w:val="24"/>
              </w:rPr>
            </w:pPr>
            <w:r>
              <w:rPr>
                <w:rFonts w:hint="eastAsia" w:ascii="宋体" w:hAnsi="宋体"/>
                <w:b/>
                <w:sz w:val="24"/>
                <w:lang w:eastAsia="zh-CN"/>
              </w:rPr>
              <w:t>询价</w:t>
            </w:r>
            <w:r>
              <w:rPr>
                <w:rFonts w:hint="eastAsia" w:ascii="宋体" w:hAnsi="宋体"/>
                <w:b/>
                <w:sz w:val="24"/>
              </w:rPr>
              <w:t>范围</w:t>
            </w:r>
          </w:p>
        </w:tc>
        <w:tc>
          <w:tcPr>
            <w:tcW w:w="6063" w:type="dxa"/>
            <w:tcBorders>
              <w:left w:val="single" w:color="auto" w:sz="4" w:space="0"/>
            </w:tcBorders>
            <w:vAlign w:val="center"/>
          </w:tcPr>
          <w:p>
            <w:pPr>
              <w:widowControl/>
              <w:spacing w:line="360" w:lineRule="exact"/>
              <w:rPr>
                <w:rFonts w:ascii="宋体" w:hAnsi="宋体"/>
                <w:b/>
                <w:sz w:val="24"/>
              </w:rPr>
            </w:pPr>
            <w:r>
              <w:rPr>
                <w:rFonts w:hint="eastAsia" w:ascii="宋体" w:hAnsi="宋体"/>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vAlign w:val="center"/>
          </w:tcPr>
          <w:p>
            <w:pPr>
              <w:spacing w:line="360" w:lineRule="auto"/>
              <w:jc w:val="center"/>
              <w:rPr>
                <w:rFonts w:ascii="宋体" w:hAnsi="宋体"/>
                <w:b/>
                <w:sz w:val="24"/>
              </w:rPr>
            </w:pPr>
            <w:r>
              <w:rPr>
                <w:rFonts w:hint="eastAsia" w:ascii="宋体" w:hAnsi="宋体"/>
                <w:b/>
                <w:sz w:val="24"/>
              </w:rPr>
              <w:t>报价</w:t>
            </w:r>
          </w:p>
          <w:p>
            <w:pPr>
              <w:spacing w:line="360" w:lineRule="auto"/>
              <w:jc w:val="center"/>
              <w:rPr>
                <w:rFonts w:ascii="宋体" w:hAnsi="宋体"/>
                <w:b/>
                <w:sz w:val="24"/>
              </w:rPr>
            </w:pPr>
            <w:r>
              <w:rPr>
                <w:rFonts w:hint="eastAsia" w:ascii="宋体" w:hAnsi="宋体"/>
                <w:b/>
                <w:sz w:val="24"/>
              </w:rPr>
              <w:t>（详见备注说明）</w:t>
            </w:r>
          </w:p>
        </w:tc>
        <w:tc>
          <w:tcPr>
            <w:tcW w:w="6063" w:type="dxa"/>
            <w:vAlign w:val="center"/>
          </w:tcPr>
          <w:p>
            <w:pPr>
              <w:snapToGrid w:val="0"/>
              <w:spacing w:line="360" w:lineRule="auto"/>
              <w:rPr>
                <w:rFonts w:ascii="宋体" w:hAnsi="宋体"/>
                <w:sz w:val="24"/>
                <w:szCs w:val="28"/>
              </w:rPr>
            </w:pPr>
          </w:p>
          <w:p>
            <w:pPr>
              <w:snapToGrid w:val="0"/>
              <w:spacing w:line="360" w:lineRule="auto"/>
              <w:rPr>
                <w:rFonts w:ascii="宋体" w:hAnsi="宋体"/>
                <w:bCs/>
                <w:sz w:val="24"/>
                <w:u w:val="single"/>
              </w:rPr>
            </w:pPr>
            <w:r>
              <w:rPr>
                <w:rFonts w:hint="eastAsia" w:ascii="宋体" w:hAnsi="宋体"/>
                <w:bCs/>
                <w:sz w:val="24"/>
              </w:rPr>
              <w:t>人民币大写：</w:t>
            </w:r>
            <w:r>
              <w:rPr>
                <w:rFonts w:hint="eastAsia" w:ascii="宋体" w:hAnsi="宋体"/>
                <w:bCs/>
                <w:sz w:val="24"/>
                <w:u w:val="single"/>
              </w:rPr>
              <w:t xml:space="preserve">                        </w:t>
            </w:r>
          </w:p>
          <w:p>
            <w:pPr>
              <w:snapToGrid w:val="0"/>
              <w:spacing w:line="360" w:lineRule="auto"/>
              <w:rPr>
                <w:rFonts w:ascii="宋体" w:hAnsi="宋体"/>
                <w:bCs/>
                <w:sz w:val="24"/>
                <w:u w:val="single"/>
              </w:rPr>
            </w:pPr>
            <w:r>
              <w:rPr>
                <w:rFonts w:hint="eastAsia" w:ascii="宋体" w:hAnsi="宋体"/>
                <w:bCs/>
                <w:sz w:val="24"/>
              </w:rPr>
              <w:t>人民币小写：</w:t>
            </w:r>
            <w:r>
              <w:rPr>
                <w:rFonts w:hint="eastAsia" w:ascii="宋体" w:hAnsi="宋体"/>
                <w:bCs/>
                <w:sz w:val="24"/>
                <w:u w:val="single"/>
              </w:rPr>
              <w:t xml:space="preserve">                        </w:t>
            </w:r>
          </w:p>
          <w:p>
            <w:pPr>
              <w:snapToGrid w:val="0"/>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2459" w:type="dxa"/>
            <w:vAlign w:val="center"/>
          </w:tcPr>
          <w:p>
            <w:pPr>
              <w:spacing w:line="360" w:lineRule="auto"/>
              <w:jc w:val="center"/>
              <w:rPr>
                <w:rFonts w:ascii="宋体" w:hAnsi="宋体"/>
                <w:b/>
                <w:sz w:val="24"/>
              </w:rPr>
            </w:pPr>
            <w:r>
              <w:rPr>
                <w:rFonts w:hint="eastAsia" w:ascii="宋体" w:hAnsi="宋体"/>
                <w:b/>
                <w:sz w:val="24"/>
              </w:rPr>
              <w:t>备注说明</w:t>
            </w:r>
          </w:p>
        </w:tc>
        <w:tc>
          <w:tcPr>
            <w:tcW w:w="6063" w:type="dxa"/>
          </w:tcPr>
          <w:p>
            <w:pPr>
              <w:spacing w:line="360" w:lineRule="auto"/>
              <w:rPr>
                <w:rFonts w:ascii="宋体" w:hAnsi="宋体"/>
                <w:b/>
                <w:sz w:val="24"/>
              </w:rPr>
            </w:pPr>
          </w:p>
        </w:tc>
      </w:tr>
    </w:tbl>
    <w:p>
      <w:pPr>
        <w:spacing w:line="440" w:lineRule="exact"/>
        <w:ind w:firstLine="5037" w:firstLineChars="2300"/>
        <w:rPr>
          <w:rFonts w:ascii="宋体" w:hAnsi="宋体"/>
          <w:sz w:val="24"/>
        </w:rPr>
      </w:pPr>
      <w:r>
        <w:rPr>
          <w:rFonts w:hint="eastAsia" w:ascii="宋体" w:hAnsi="宋体"/>
          <w:sz w:val="24"/>
        </w:rPr>
        <w:t xml:space="preserve">供应商公章：     </w:t>
      </w:r>
      <w:r>
        <w:rPr>
          <w:rFonts w:ascii="宋体" w:hAnsi="宋体"/>
          <w:sz w:val="24"/>
        </w:rPr>
        <w:t xml:space="preserve">    </w:t>
      </w:r>
      <w:r>
        <w:rPr>
          <w:rFonts w:hint="eastAsia" w:ascii="宋体" w:hAnsi="宋体"/>
          <w:sz w:val="24"/>
        </w:rPr>
        <w:t xml:space="preserve">    </w:t>
      </w:r>
    </w:p>
    <w:p>
      <w:pPr>
        <w:spacing w:line="440" w:lineRule="exact"/>
        <w:ind w:firstLine="5037" w:firstLineChars="2300"/>
        <w:rPr>
          <w:rFonts w:ascii="宋体" w:hAnsi="宋体"/>
          <w:sz w:val="24"/>
        </w:rPr>
      </w:pPr>
      <w:r>
        <w:rPr>
          <w:rFonts w:hint="eastAsia" w:ascii="宋体" w:hAnsi="宋体"/>
          <w:sz w:val="24"/>
        </w:rPr>
        <w:t xml:space="preserve">日     </w:t>
      </w:r>
      <w:r>
        <w:rPr>
          <w:rFonts w:ascii="宋体" w:hAnsi="宋体"/>
          <w:sz w:val="24"/>
        </w:rPr>
        <w:t xml:space="preserve"> </w:t>
      </w:r>
      <w:r>
        <w:rPr>
          <w:rFonts w:hint="eastAsia" w:ascii="宋体" w:hAnsi="宋体"/>
          <w:sz w:val="24"/>
        </w:rPr>
        <w:t xml:space="preserve">期：             </w:t>
      </w:r>
    </w:p>
    <w:p>
      <w:pPr>
        <w:adjustRightInd w:val="0"/>
        <w:snapToGrid w:val="0"/>
        <w:spacing w:line="360" w:lineRule="auto"/>
        <w:rPr>
          <w:rFonts w:ascii="宋体" w:hAnsi="宋体"/>
          <w:b/>
          <w:bCs/>
          <w:sz w:val="24"/>
          <w:szCs w:val="28"/>
        </w:rPr>
      </w:pPr>
      <w:r>
        <w:rPr>
          <w:rFonts w:hint="eastAsia" w:ascii="宋体" w:hAnsi="宋体"/>
          <w:b/>
          <w:bCs/>
          <w:sz w:val="24"/>
          <w:szCs w:val="28"/>
        </w:rPr>
        <w:t>注：</w:t>
      </w:r>
    </w:p>
    <w:p>
      <w:pPr>
        <w:adjustRightInd w:val="0"/>
        <w:snapToGrid w:val="0"/>
        <w:spacing w:line="360" w:lineRule="auto"/>
        <w:ind w:firstLine="438" w:firstLineChars="200"/>
        <w:rPr>
          <w:rFonts w:ascii="宋体" w:hAnsi="宋体"/>
          <w:sz w:val="24"/>
        </w:rPr>
      </w:pPr>
      <w:r>
        <w:rPr>
          <w:rFonts w:hint="eastAsia" w:ascii="宋体" w:hAnsi="宋体"/>
          <w:b/>
          <w:bCs/>
          <w:sz w:val="24"/>
          <w:szCs w:val="28"/>
        </w:rPr>
        <w:t>1.本表内容根据</w:t>
      </w:r>
      <w:r>
        <w:rPr>
          <w:rFonts w:hint="eastAsia" w:ascii="宋体" w:hAnsi="宋体"/>
          <w:b/>
          <w:bCs/>
          <w:sz w:val="24"/>
          <w:szCs w:val="28"/>
          <w:lang w:eastAsia="zh-CN"/>
        </w:rPr>
        <w:t>询价</w:t>
      </w:r>
      <w:r>
        <w:rPr>
          <w:rFonts w:hint="eastAsia" w:ascii="宋体" w:hAnsi="宋体"/>
          <w:b/>
          <w:bCs/>
          <w:sz w:val="24"/>
          <w:szCs w:val="28"/>
        </w:rPr>
        <w:t>文件要求包括了服务及其配套的设计、采购、制造、检测、试验、运输、保险、仓储、税费以及现场落地、安装及安装耗损、调试、验收、培训、技术服务（包括技术资料、图纸的提供）质保期内的售后服务保障等所有费用。</w:t>
      </w:r>
    </w:p>
    <w:p>
      <w:pPr>
        <w:adjustRightInd w:val="0"/>
        <w:snapToGrid w:val="0"/>
        <w:spacing w:line="360" w:lineRule="auto"/>
        <w:ind w:firstLine="438" w:firstLineChars="200"/>
        <w:rPr>
          <w:rFonts w:ascii="宋体" w:hAnsi="宋体"/>
          <w:b/>
          <w:bCs/>
          <w:sz w:val="24"/>
          <w:szCs w:val="28"/>
        </w:rPr>
      </w:pPr>
      <w:r>
        <w:rPr>
          <w:rFonts w:hint="eastAsia" w:ascii="宋体" w:hAnsi="宋体"/>
          <w:b/>
          <w:bCs/>
          <w:sz w:val="24"/>
          <w:szCs w:val="28"/>
        </w:rPr>
        <w:t>2.特殊事项在备注中注明。</w:t>
      </w:r>
    </w:p>
    <w:p>
      <w:pPr>
        <w:adjustRightInd w:val="0"/>
        <w:snapToGrid w:val="0"/>
        <w:spacing w:line="360" w:lineRule="auto"/>
        <w:ind w:firstLine="438" w:firstLineChars="200"/>
        <w:rPr>
          <w:rFonts w:ascii="宋体" w:hAnsi="宋体"/>
          <w:b/>
          <w:bCs/>
          <w:sz w:val="24"/>
          <w:szCs w:val="28"/>
        </w:rPr>
      </w:pPr>
      <w:r>
        <w:rPr>
          <w:rFonts w:hint="eastAsia" w:ascii="宋体" w:hAnsi="宋体"/>
          <w:b/>
          <w:bCs/>
          <w:sz w:val="24"/>
          <w:szCs w:val="28"/>
        </w:rPr>
        <w:t>3.供应商应根据其响应文件中报价表的内容填写唱标信息，唱标信息不作为评审的依据。唱标信息与报价表不一致的，</w:t>
      </w:r>
      <w:r>
        <w:rPr>
          <w:rFonts w:ascii="宋体" w:hAnsi="宋体"/>
          <w:b/>
          <w:bCs/>
          <w:sz w:val="24"/>
          <w:szCs w:val="28"/>
        </w:rPr>
        <w:t>以</w:t>
      </w:r>
      <w:r>
        <w:rPr>
          <w:rFonts w:hint="eastAsia" w:ascii="宋体" w:hAnsi="宋体"/>
          <w:b/>
          <w:bCs/>
          <w:sz w:val="24"/>
          <w:szCs w:val="28"/>
        </w:rPr>
        <w:t>报价表为准。</w:t>
      </w:r>
    </w:p>
    <w:p>
      <w:pPr>
        <w:widowControl/>
        <w:jc w:val="left"/>
        <w:rPr>
          <w:rFonts w:ascii="宋体" w:hAnsi="宋体"/>
          <w:b/>
          <w:bCs/>
          <w:sz w:val="24"/>
          <w:szCs w:val="28"/>
        </w:rPr>
      </w:pPr>
      <w:r>
        <w:rPr>
          <w:rFonts w:ascii="宋体" w:hAnsi="宋体"/>
          <w:b/>
          <w:bCs/>
          <w:sz w:val="24"/>
          <w:szCs w:val="28"/>
        </w:rPr>
        <w:br w:type="page"/>
      </w:r>
    </w:p>
    <w:p>
      <w:pPr>
        <w:spacing w:before="156" w:beforeLines="50" w:after="156" w:afterLines="50" w:line="360" w:lineRule="auto"/>
        <w:jc w:val="left"/>
        <w:rPr>
          <w:rFonts w:ascii="宋体" w:hAnsi="宋体"/>
          <w:b/>
          <w:sz w:val="24"/>
          <w:szCs w:val="28"/>
        </w:rPr>
      </w:pPr>
      <w:r>
        <w:rPr>
          <w:rFonts w:hint="eastAsia" w:ascii="宋体" w:hAnsi="宋体"/>
          <w:b/>
          <w:sz w:val="24"/>
          <w:szCs w:val="28"/>
        </w:rPr>
        <w:t>1-2 分项报价明细表</w:t>
      </w:r>
    </w:p>
    <w:p>
      <w:pPr>
        <w:spacing w:line="360" w:lineRule="auto"/>
        <w:ind w:firstLine="435"/>
        <w:jc w:val="center"/>
        <w:rPr>
          <w:rFonts w:ascii="宋体" w:hAnsi="宋体"/>
          <w:b/>
          <w:bCs/>
          <w:sz w:val="24"/>
        </w:rPr>
      </w:pPr>
      <w:r>
        <w:rPr>
          <w:rFonts w:hint="eastAsia" w:ascii="宋体" w:hAnsi="宋体"/>
          <w:b/>
          <w:bCs/>
          <w:i/>
          <w:sz w:val="24"/>
        </w:rPr>
        <w:t>（仅供参考，供应商可自行制作格式）</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1428"/>
        <w:gridCol w:w="1422"/>
        <w:gridCol w:w="1422"/>
        <w:gridCol w:w="723"/>
        <w:gridCol w:w="723"/>
        <w:gridCol w:w="1014"/>
        <w:gridCol w:w="1014"/>
        <w:gridCol w:w="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vAlign w:val="center"/>
          </w:tcPr>
          <w:p>
            <w:pPr>
              <w:pStyle w:val="60"/>
              <w:widowControl w:val="0"/>
              <w:spacing w:before="0" w:beforeAutospacing="0" w:after="0" w:afterAutospacing="0" w:line="360" w:lineRule="auto"/>
              <w:rPr>
                <w:rFonts w:asciiTheme="minorEastAsia" w:hAnsiTheme="minorEastAsia" w:eastAsiaTheme="minorEastAsia" w:cstheme="minorEastAsia"/>
                <w:bCs w:val="0"/>
                <w:kern w:val="2"/>
                <w:sz w:val="24"/>
                <w:szCs w:val="24"/>
              </w:rPr>
            </w:pPr>
            <w:r>
              <w:rPr>
                <w:rFonts w:hint="eastAsia" w:asciiTheme="minorEastAsia" w:hAnsiTheme="minorEastAsia" w:eastAsiaTheme="minorEastAsia" w:cstheme="minorEastAsia"/>
                <w:bCs w:val="0"/>
                <w:kern w:val="2"/>
                <w:sz w:val="24"/>
                <w:szCs w:val="24"/>
              </w:rPr>
              <w:t>序号</w:t>
            </w:r>
          </w:p>
        </w:tc>
        <w:tc>
          <w:tcPr>
            <w:tcW w:w="776"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货物名称</w:t>
            </w:r>
          </w:p>
        </w:tc>
        <w:tc>
          <w:tcPr>
            <w:tcW w:w="773"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品牌、型</w:t>
            </w:r>
          </w:p>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号规格</w:t>
            </w:r>
          </w:p>
        </w:tc>
        <w:tc>
          <w:tcPr>
            <w:tcW w:w="773"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原产地及</w:t>
            </w:r>
          </w:p>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生产厂商</w:t>
            </w:r>
          </w:p>
        </w:tc>
        <w:tc>
          <w:tcPr>
            <w:tcW w:w="393"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单位</w:t>
            </w:r>
          </w:p>
        </w:tc>
        <w:tc>
          <w:tcPr>
            <w:tcW w:w="393"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数量</w:t>
            </w:r>
          </w:p>
        </w:tc>
        <w:tc>
          <w:tcPr>
            <w:tcW w:w="551"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单价</w:t>
            </w:r>
          </w:p>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（元）</w:t>
            </w:r>
          </w:p>
        </w:tc>
        <w:tc>
          <w:tcPr>
            <w:tcW w:w="551"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小计</w:t>
            </w:r>
          </w:p>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（元）</w:t>
            </w:r>
          </w:p>
        </w:tc>
        <w:tc>
          <w:tcPr>
            <w:tcW w:w="393"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Borders>
              <w:bottom w:val="single" w:color="auto" w:sz="4" w:space="0"/>
            </w:tcBorders>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12</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13</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p>
        </w:tc>
        <w:tc>
          <w:tcPr>
            <w:tcW w:w="776" w:type="pct"/>
          </w:tcPr>
          <w:p>
            <w:pPr>
              <w:pStyle w:val="64"/>
              <w:spacing w:line="360" w:lineRule="auto"/>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w:t>
            </w: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p>
        </w:tc>
        <w:tc>
          <w:tcPr>
            <w:tcW w:w="776" w:type="pct"/>
          </w:tcPr>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w:t>
            </w: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170" w:type="pct"/>
            <w:gridSpan w:val="2"/>
            <w:vAlign w:val="center"/>
          </w:tcPr>
          <w:p>
            <w:pPr>
              <w:pStyle w:val="64"/>
              <w:spacing w:line="360" w:lineRule="auto"/>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合计（元）</w:t>
            </w: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bl>
    <w:p>
      <w:pPr>
        <w:spacing w:line="360" w:lineRule="auto"/>
        <w:ind w:firstLine="4161" w:firstLineChars="19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供应商公章：</w:t>
      </w:r>
      <w:r>
        <w:rPr>
          <w:rFonts w:hint="eastAsia" w:asciiTheme="minorEastAsia" w:hAnsiTheme="minorEastAsia" w:eastAsiaTheme="minorEastAsia" w:cstheme="minorEastAsia"/>
          <w:sz w:val="24"/>
          <w:u w:val="single"/>
        </w:rPr>
        <w:t xml:space="preserve">                </w:t>
      </w:r>
    </w:p>
    <w:p>
      <w:pPr>
        <w:spacing w:line="360" w:lineRule="auto"/>
        <w:ind w:firstLine="4161" w:firstLineChars="19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日      期：</w:t>
      </w:r>
      <w:r>
        <w:rPr>
          <w:rFonts w:hint="eastAsia" w:asciiTheme="minorEastAsia" w:hAnsiTheme="minorEastAsia" w:eastAsiaTheme="minorEastAsia" w:cstheme="minorEastAsia"/>
          <w:sz w:val="24"/>
          <w:u w:val="single"/>
        </w:rPr>
        <w:t xml:space="preserve">                      </w:t>
      </w:r>
    </w:p>
    <w:p>
      <w:pPr>
        <w:adjustRightInd w:val="0"/>
        <w:snapToGrid w:val="0"/>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备注：</w:t>
      </w:r>
    </w:p>
    <w:p>
      <w:pPr>
        <w:spacing w:line="360" w:lineRule="auto"/>
        <w:ind w:firstLine="435"/>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表中所列货物为对应本项目需求的全部货物及所需附件购置费、包装费、运输费、人工费、保险费、安装调试费、各种税费、资料费、售后服务费及完成项目应有的全部费用。如有漏项或缺项，供应商承担全部责任。</w:t>
      </w:r>
    </w:p>
    <w:p>
      <w:pPr>
        <w:spacing w:line="360" w:lineRule="auto"/>
        <w:ind w:firstLine="435"/>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2.表中须明确列出所投产品的货物名称、品牌、型号规格、原产地及生产厂商，否则可能导致</w:t>
      </w:r>
      <w:r>
        <w:rPr>
          <w:rFonts w:hint="eastAsia" w:asciiTheme="minorEastAsia" w:hAnsiTheme="minorEastAsia" w:eastAsiaTheme="minorEastAsia" w:cstheme="minorEastAsia"/>
          <w:b/>
          <w:bCs/>
          <w:sz w:val="24"/>
        </w:rPr>
        <w:t>响应无效</w:t>
      </w:r>
      <w:r>
        <w:rPr>
          <w:rFonts w:hint="eastAsia" w:asciiTheme="minorEastAsia" w:hAnsiTheme="minorEastAsia" w:eastAsiaTheme="minorEastAsia" w:cstheme="minorEastAsia"/>
          <w:sz w:val="24"/>
        </w:rPr>
        <w:t>。</w:t>
      </w:r>
    </w:p>
    <w:p>
      <w:pPr>
        <w:widowControl/>
        <w:jc w:val="left"/>
        <w:rPr>
          <w:rFonts w:ascii="宋体" w:hAnsi="宋体"/>
          <w:b/>
          <w:bCs/>
          <w:sz w:val="24"/>
          <w:szCs w:val="28"/>
        </w:rPr>
      </w:pPr>
      <w:r>
        <w:rPr>
          <w:rFonts w:ascii="宋体" w:hAnsi="宋体"/>
          <w:b/>
          <w:bCs/>
          <w:sz w:val="24"/>
          <w:szCs w:val="28"/>
        </w:rPr>
        <w:br w:type="page"/>
      </w:r>
    </w:p>
    <w:p>
      <w:pPr>
        <w:spacing w:line="360" w:lineRule="auto"/>
        <w:jc w:val="center"/>
        <w:outlineLvl w:val="2"/>
        <w:rPr>
          <w:rFonts w:ascii="宋体" w:hAnsi="宋体"/>
          <w:b/>
          <w:sz w:val="24"/>
        </w:rPr>
      </w:pPr>
      <w:bookmarkStart w:id="10" w:name="_Toc520983591"/>
      <w:r>
        <w:rPr>
          <w:rFonts w:hint="eastAsia" w:ascii="宋体" w:hAnsi="宋体"/>
          <w:b/>
          <w:sz w:val="24"/>
          <w:lang w:val="en-US" w:eastAsia="zh-CN"/>
        </w:rPr>
        <w:t>二</w:t>
      </w:r>
      <w:r>
        <w:rPr>
          <w:rFonts w:hint="eastAsia" w:ascii="宋体" w:hAnsi="宋体"/>
          <w:b/>
          <w:sz w:val="24"/>
        </w:rPr>
        <w:t>、</w:t>
      </w:r>
      <w:r>
        <w:rPr>
          <w:rFonts w:hint="eastAsia" w:ascii="宋体" w:hAnsi="宋体"/>
          <w:b/>
          <w:sz w:val="24"/>
          <w:lang w:eastAsia="zh-CN"/>
        </w:rPr>
        <w:t>询价</w:t>
      </w:r>
      <w:r>
        <w:rPr>
          <w:rFonts w:hint="eastAsia" w:ascii="宋体" w:hAnsi="宋体"/>
          <w:b/>
          <w:sz w:val="24"/>
        </w:rPr>
        <w:t>响应函</w:t>
      </w:r>
      <w:bookmarkEnd w:id="10"/>
    </w:p>
    <w:p>
      <w:pPr>
        <w:pStyle w:val="16"/>
        <w:spacing w:line="360" w:lineRule="auto"/>
        <w:rPr>
          <w:rFonts w:hint="eastAsia" w:ascii="宋体" w:hAnsi="宋体" w:eastAsia="宋体"/>
          <w:sz w:val="24"/>
          <w:lang w:eastAsia="zh-CN"/>
        </w:rPr>
      </w:pPr>
      <w:r>
        <w:rPr>
          <w:rFonts w:hint="eastAsia" w:ascii="宋体" w:hAnsi="宋体"/>
          <w:sz w:val="24"/>
        </w:rPr>
        <w:t>致：</w:t>
      </w:r>
      <w:r>
        <w:rPr>
          <w:rFonts w:hint="eastAsia" w:ascii="宋体" w:hAnsi="宋体"/>
          <w:sz w:val="24"/>
          <w:lang w:eastAsia="zh-CN"/>
        </w:rPr>
        <w:t>安徽职业技术学院</w:t>
      </w:r>
    </w:p>
    <w:p>
      <w:pPr>
        <w:spacing w:line="360" w:lineRule="auto"/>
        <w:ind w:firstLine="438" w:firstLineChars="200"/>
        <w:rPr>
          <w:rFonts w:ascii="宋体" w:hAnsi="宋体"/>
          <w:dstrike/>
          <w:sz w:val="24"/>
        </w:rPr>
      </w:pPr>
      <w:r>
        <w:rPr>
          <w:rFonts w:hint="eastAsia" w:ascii="宋体" w:hAnsi="宋体"/>
          <w:sz w:val="24"/>
        </w:rPr>
        <w:t>根据贵方的</w:t>
      </w:r>
      <w:r>
        <w:rPr>
          <w:rFonts w:hint="eastAsia" w:ascii="宋体" w:hAnsi="宋体"/>
          <w:sz w:val="24"/>
          <w:lang w:eastAsia="zh-CN"/>
        </w:rPr>
        <w:t>询价询价</w:t>
      </w:r>
      <w:r>
        <w:rPr>
          <w:rFonts w:hint="eastAsia" w:ascii="宋体" w:hAnsi="宋体"/>
          <w:sz w:val="24"/>
        </w:rPr>
        <w:t>公告，我方兹宣布同意如下：</w:t>
      </w:r>
    </w:p>
    <w:p>
      <w:pPr>
        <w:spacing w:line="360" w:lineRule="auto"/>
        <w:ind w:firstLine="438" w:firstLineChars="200"/>
        <w:rPr>
          <w:rFonts w:ascii="宋体" w:hAnsi="宋体" w:eastAsiaTheme="minorEastAsia"/>
          <w:sz w:val="24"/>
        </w:rPr>
      </w:pPr>
      <w:r>
        <w:rPr>
          <w:rFonts w:hint="eastAsia" w:ascii="宋体" w:hAnsi="宋体"/>
          <w:sz w:val="24"/>
        </w:rPr>
        <w:t>1.如我公司成交，我公司承诺愿意按</w:t>
      </w:r>
      <w:r>
        <w:rPr>
          <w:rFonts w:hint="eastAsia" w:ascii="宋体" w:hAnsi="宋体"/>
          <w:sz w:val="24"/>
          <w:lang w:eastAsia="zh-CN"/>
        </w:rPr>
        <w:t>询价</w:t>
      </w:r>
      <w:r>
        <w:rPr>
          <w:rFonts w:hint="eastAsia" w:ascii="宋体" w:hAnsi="宋体"/>
          <w:sz w:val="24"/>
        </w:rPr>
        <w:t>文件规定缴纳履约保证金和成交服务费。按本次</w:t>
      </w:r>
      <w:r>
        <w:rPr>
          <w:rFonts w:hint="eastAsia" w:ascii="宋体" w:hAnsi="宋体"/>
          <w:sz w:val="24"/>
          <w:lang w:eastAsia="zh-CN"/>
        </w:rPr>
        <w:t>询价</w:t>
      </w:r>
      <w:r>
        <w:rPr>
          <w:rFonts w:hint="eastAsia" w:ascii="宋体" w:hAnsi="宋体"/>
          <w:sz w:val="24"/>
        </w:rPr>
        <w:t>文件规定及最后报价承诺</w:t>
      </w:r>
      <w:r>
        <w:rPr>
          <w:rFonts w:hint="eastAsia" w:asciiTheme="minorEastAsia" w:hAnsiTheme="minorEastAsia" w:eastAsiaTheme="minorEastAsia" w:cstheme="minorEastAsia"/>
          <w:sz w:val="24"/>
        </w:rPr>
        <w:t>供货及安装。</w:t>
      </w:r>
    </w:p>
    <w:p>
      <w:pPr>
        <w:spacing w:line="360" w:lineRule="auto"/>
        <w:ind w:firstLine="438" w:firstLineChars="200"/>
        <w:rPr>
          <w:rFonts w:ascii="宋体" w:hAnsi="宋体"/>
          <w:sz w:val="24"/>
        </w:rPr>
      </w:pPr>
      <w:r>
        <w:rPr>
          <w:rFonts w:hint="eastAsia" w:ascii="宋体" w:hAnsi="宋体"/>
          <w:sz w:val="24"/>
        </w:rPr>
        <w:t>2.我方根据本次</w:t>
      </w:r>
      <w:r>
        <w:rPr>
          <w:rFonts w:hint="eastAsia" w:ascii="宋体" w:hAnsi="宋体"/>
          <w:sz w:val="24"/>
          <w:lang w:eastAsia="zh-CN"/>
        </w:rPr>
        <w:t>询价</w:t>
      </w:r>
      <w:r>
        <w:rPr>
          <w:rFonts w:hint="eastAsia" w:ascii="宋体" w:hAnsi="宋体"/>
          <w:sz w:val="24"/>
        </w:rPr>
        <w:t>文件的规定，严格履行合同的责任和义务</w:t>
      </w:r>
      <w:r>
        <w:rPr>
          <w:rFonts w:ascii="宋体" w:hAnsi="宋体"/>
          <w:sz w:val="24"/>
        </w:rPr>
        <w:t>,</w:t>
      </w:r>
      <w:r>
        <w:rPr>
          <w:rFonts w:hint="eastAsia" w:ascii="宋体" w:hAnsi="宋体"/>
          <w:sz w:val="24"/>
        </w:rPr>
        <w:t>并保证于买方要求的日期内完成服务，并通过买方验收。</w:t>
      </w:r>
    </w:p>
    <w:p>
      <w:pPr>
        <w:spacing w:line="360" w:lineRule="auto"/>
        <w:ind w:firstLine="438" w:firstLineChars="200"/>
        <w:rPr>
          <w:rFonts w:ascii="宋体" w:hAnsi="宋体"/>
          <w:sz w:val="24"/>
        </w:rPr>
      </w:pPr>
      <w:r>
        <w:rPr>
          <w:rFonts w:hint="eastAsia" w:ascii="宋体" w:hAnsi="宋体"/>
          <w:sz w:val="24"/>
        </w:rPr>
        <w:t>3.我方承诺报价低于</w:t>
      </w:r>
      <w:r>
        <w:rPr>
          <w:rFonts w:ascii="宋体" w:hAnsi="宋体"/>
          <w:sz w:val="24"/>
        </w:rPr>
        <w:t>同类</w:t>
      </w:r>
      <w:r>
        <w:rPr>
          <w:rFonts w:hint="eastAsia" w:ascii="宋体" w:hAnsi="宋体"/>
          <w:sz w:val="24"/>
        </w:rPr>
        <w:t>货物和</w:t>
      </w:r>
      <w:r>
        <w:rPr>
          <w:rFonts w:ascii="宋体" w:hAnsi="宋体"/>
          <w:sz w:val="24"/>
        </w:rPr>
        <w:t>服务的市场平均价格。</w:t>
      </w:r>
    </w:p>
    <w:p>
      <w:pPr>
        <w:spacing w:line="360" w:lineRule="auto"/>
        <w:ind w:firstLine="438" w:firstLineChars="200"/>
        <w:rPr>
          <w:rFonts w:ascii="宋体" w:hAnsi="宋体"/>
          <w:sz w:val="24"/>
        </w:rPr>
      </w:pPr>
      <w:r>
        <w:rPr>
          <w:rFonts w:hint="eastAsia" w:ascii="宋体" w:hAnsi="宋体"/>
          <w:sz w:val="24"/>
        </w:rPr>
        <w:t>4.我方已详细审核本次</w:t>
      </w:r>
      <w:r>
        <w:rPr>
          <w:rFonts w:hint="eastAsia" w:ascii="宋体" w:hAnsi="宋体"/>
          <w:sz w:val="24"/>
          <w:lang w:eastAsia="zh-CN"/>
        </w:rPr>
        <w:t>询价</w:t>
      </w:r>
      <w:r>
        <w:rPr>
          <w:rFonts w:hint="eastAsia" w:ascii="宋体" w:hAnsi="宋体"/>
          <w:sz w:val="24"/>
        </w:rPr>
        <w:t>文件，包括</w:t>
      </w:r>
      <w:r>
        <w:rPr>
          <w:rFonts w:hint="eastAsia" w:ascii="宋体" w:hAnsi="宋体"/>
          <w:sz w:val="24"/>
          <w:lang w:eastAsia="zh-CN"/>
        </w:rPr>
        <w:t>询价</w:t>
      </w:r>
      <w:r>
        <w:rPr>
          <w:rFonts w:hint="eastAsia" w:ascii="宋体" w:hAnsi="宋体"/>
          <w:sz w:val="24"/>
        </w:rPr>
        <w:t>文件附件、参考资料、</w:t>
      </w:r>
      <w:r>
        <w:rPr>
          <w:rFonts w:hint="eastAsia" w:ascii="宋体" w:hAnsi="宋体"/>
          <w:sz w:val="24"/>
          <w:lang w:eastAsia="zh-CN"/>
        </w:rPr>
        <w:t>询价</w:t>
      </w:r>
      <w:r>
        <w:rPr>
          <w:rFonts w:hint="eastAsia" w:ascii="宋体" w:hAnsi="宋体"/>
          <w:sz w:val="24"/>
        </w:rPr>
        <w:t>文件修改书或图纸（如有），我方正式认可并遵守本次</w:t>
      </w:r>
      <w:r>
        <w:rPr>
          <w:rFonts w:hint="eastAsia" w:ascii="宋体" w:hAnsi="宋体"/>
          <w:sz w:val="24"/>
          <w:lang w:eastAsia="zh-CN"/>
        </w:rPr>
        <w:t>询价</w:t>
      </w:r>
      <w:r>
        <w:rPr>
          <w:rFonts w:hint="eastAsia" w:ascii="宋体" w:hAnsi="宋体"/>
          <w:sz w:val="24"/>
        </w:rPr>
        <w:t>文件，并对</w:t>
      </w:r>
      <w:r>
        <w:rPr>
          <w:rFonts w:hint="eastAsia" w:ascii="宋体" w:hAnsi="宋体"/>
          <w:sz w:val="24"/>
          <w:lang w:eastAsia="zh-CN"/>
        </w:rPr>
        <w:t>询价</w:t>
      </w:r>
      <w:r>
        <w:rPr>
          <w:rFonts w:hint="eastAsia" w:ascii="宋体" w:hAnsi="宋体"/>
          <w:sz w:val="24"/>
        </w:rPr>
        <w:t>文件各项条款、规定及要求均无异议。我方知道必须放弃提出含糊不清或误解问题的权利。</w:t>
      </w:r>
    </w:p>
    <w:p>
      <w:pPr>
        <w:spacing w:line="360" w:lineRule="auto"/>
        <w:ind w:firstLine="438" w:firstLineChars="200"/>
        <w:rPr>
          <w:rFonts w:ascii="宋体" w:hAnsi="宋体"/>
          <w:sz w:val="24"/>
        </w:rPr>
      </w:pPr>
      <w:r>
        <w:rPr>
          <w:rFonts w:hint="eastAsia" w:ascii="宋体" w:hAnsi="宋体"/>
          <w:sz w:val="24"/>
        </w:rPr>
        <w:t>5.我方同意从供应商须知规定的</w:t>
      </w:r>
      <w:r>
        <w:rPr>
          <w:rFonts w:hint="eastAsia" w:ascii="宋体" w:hAnsi="宋体"/>
          <w:sz w:val="24"/>
          <w:lang w:eastAsia="zh-CN"/>
        </w:rPr>
        <w:t>询价</w:t>
      </w:r>
      <w:r>
        <w:rPr>
          <w:rFonts w:hint="eastAsia" w:ascii="宋体" w:hAnsi="宋体"/>
          <w:sz w:val="24"/>
        </w:rPr>
        <w:t>日期起遵循本</w:t>
      </w:r>
      <w:r>
        <w:rPr>
          <w:rFonts w:hint="eastAsia" w:ascii="宋体" w:hAnsi="宋体"/>
          <w:sz w:val="24"/>
          <w:lang w:eastAsia="zh-CN"/>
        </w:rPr>
        <w:t>询价</w:t>
      </w:r>
      <w:r>
        <w:rPr>
          <w:rFonts w:hint="eastAsia" w:ascii="宋体" w:hAnsi="宋体"/>
          <w:sz w:val="24"/>
        </w:rPr>
        <w:t>文件，并在供应商须知规定的</w:t>
      </w:r>
      <w:r>
        <w:rPr>
          <w:rFonts w:hint="eastAsia" w:ascii="宋体" w:hAnsi="宋体"/>
          <w:sz w:val="24"/>
          <w:lang w:eastAsia="zh-CN"/>
        </w:rPr>
        <w:t>询价</w:t>
      </w:r>
      <w:r>
        <w:rPr>
          <w:rFonts w:hint="eastAsia" w:ascii="宋体" w:hAnsi="宋体"/>
          <w:sz w:val="24"/>
        </w:rPr>
        <w:t>有效期之前均具有约束力。</w:t>
      </w:r>
    </w:p>
    <w:p>
      <w:pPr>
        <w:spacing w:line="360" w:lineRule="auto"/>
        <w:ind w:firstLine="438" w:firstLineChars="200"/>
        <w:rPr>
          <w:rFonts w:ascii="宋体" w:hAnsi="宋体"/>
          <w:sz w:val="24"/>
        </w:rPr>
      </w:pPr>
      <w:r>
        <w:rPr>
          <w:rFonts w:hint="eastAsia" w:ascii="宋体" w:hAnsi="宋体"/>
          <w:sz w:val="24"/>
        </w:rPr>
        <w:t>6.我方承诺如</w:t>
      </w:r>
      <w:r>
        <w:rPr>
          <w:rFonts w:hint="eastAsia" w:ascii="宋体" w:hAnsi="宋体"/>
          <w:sz w:val="24"/>
          <w:lang w:eastAsia="zh-CN"/>
        </w:rPr>
        <w:t>询价</w:t>
      </w:r>
      <w:r>
        <w:rPr>
          <w:rFonts w:hint="eastAsia" w:ascii="宋体" w:hAnsi="宋体"/>
          <w:sz w:val="24"/>
        </w:rPr>
        <w:t>保证金未在</w:t>
      </w:r>
      <w:r>
        <w:rPr>
          <w:rFonts w:hint="eastAsia" w:ascii="宋体" w:hAnsi="宋体"/>
          <w:sz w:val="24"/>
          <w:lang w:eastAsia="zh-CN"/>
        </w:rPr>
        <w:t>询价</w:t>
      </w:r>
      <w:r>
        <w:rPr>
          <w:rFonts w:hint="eastAsia" w:ascii="宋体" w:hAnsi="宋体"/>
          <w:sz w:val="24"/>
        </w:rPr>
        <w:t>文件规定时间前到达贵方指定的账户，我方</w:t>
      </w:r>
      <w:r>
        <w:rPr>
          <w:rFonts w:hint="eastAsia" w:ascii="宋体" w:hAnsi="宋体"/>
          <w:sz w:val="24"/>
          <w:lang w:eastAsia="zh-CN"/>
        </w:rPr>
        <w:t>询价</w:t>
      </w:r>
      <w:r>
        <w:rPr>
          <w:rFonts w:hint="eastAsia" w:ascii="宋体" w:hAnsi="宋体"/>
          <w:sz w:val="24"/>
        </w:rPr>
        <w:t>无效，由此产生的一切后果由我方承担</w:t>
      </w:r>
      <w:r>
        <w:rPr>
          <w:rFonts w:hint="eastAsia" w:ascii="宋体" w:hAnsi="宋体"/>
          <w:bCs/>
          <w:sz w:val="24"/>
        </w:rPr>
        <w:t>，且承诺</w:t>
      </w:r>
      <w:r>
        <w:rPr>
          <w:rFonts w:hint="eastAsia" w:ascii="宋体" w:hAnsi="宋体"/>
          <w:bCs/>
          <w:sz w:val="24"/>
          <w:lang w:eastAsia="zh-CN"/>
        </w:rPr>
        <w:t>询价</w:t>
      </w:r>
      <w:r>
        <w:rPr>
          <w:rFonts w:hint="eastAsia" w:ascii="宋体" w:hAnsi="宋体"/>
          <w:bCs/>
          <w:sz w:val="24"/>
        </w:rPr>
        <w:t>保证金转出账户真实有效</w:t>
      </w:r>
      <w:r>
        <w:rPr>
          <w:rFonts w:hint="eastAsia" w:ascii="宋体" w:hAnsi="宋体"/>
          <w:sz w:val="24"/>
        </w:rPr>
        <w:t>。</w:t>
      </w:r>
    </w:p>
    <w:p>
      <w:pPr>
        <w:spacing w:line="360" w:lineRule="auto"/>
        <w:ind w:firstLine="438" w:firstLineChars="200"/>
        <w:rPr>
          <w:rFonts w:ascii="宋体" w:hAnsi="宋体"/>
          <w:sz w:val="24"/>
        </w:rPr>
      </w:pPr>
      <w:r>
        <w:rPr>
          <w:rFonts w:hint="eastAsia" w:ascii="宋体" w:hAnsi="宋体"/>
          <w:sz w:val="24"/>
        </w:rPr>
        <w:t>7.我方同意按贵方要求在</w:t>
      </w:r>
      <w:r>
        <w:rPr>
          <w:rFonts w:hint="eastAsia" w:ascii="宋体" w:hAnsi="宋体"/>
          <w:sz w:val="24"/>
          <w:lang w:eastAsia="zh-CN"/>
        </w:rPr>
        <w:t>询价</w:t>
      </w:r>
      <w:r>
        <w:rPr>
          <w:rFonts w:hint="eastAsia" w:ascii="宋体" w:hAnsi="宋体"/>
          <w:sz w:val="24"/>
        </w:rPr>
        <w:t>现场规定时间内向贵方提供与其</w:t>
      </w:r>
      <w:r>
        <w:rPr>
          <w:rFonts w:hint="eastAsia" w:ascii="宋体" w:hAnsi="宋体"/>
          <w:sz w:val="24"/>
          <w:lang w:eastAsia="zh-CN"/>
        </w:rPr>
        <w:t>询价</w:t>
      </w:r>
      <w:r>
        <w:rPr>
          <w:rFonts w:hint="eastAsia" w:ascii="宋体" w:hAnsi="宋体"/>
          <w:sz w:val="24"/>
        </w:rPr>
        <w:t>有关的任何证据或补充资料，否则，我方的响应文件可被贵方拒绝。</w:t>
      </w:r>
    </w:p>
    <w:p>
      <w:pPr>
        <w:spacing w:line="360" w:lineRule="auto"/>
        <w:ind w:firstLine="438" w:firstLineChars="200"/>
        <w:rPr>
          <w:rFonts w:ascii="宋体" w:hAnsi="宋体"/>
          <w:sz w:val="24"/>
        </w:rPr>
      </w:pPr>
      <w:r>
        <w:rPr>
          <w:rFonts w:hint="eastAsia" w:ascii="宋体" w:hAnsi="宋体"/>
          <w:sz w:val="24"/>
        </w:rPr>
        <w:t>8.我方完全理解贵方不一定接受最低报价的</w:t>
      </w:r>
      <w:r>
        <w:rPr>
          <w:rFonts w:hint="eastAsia" w:ascii="宋体" w:hAnsi="宋体"/>
          <w:sz w:val="24"/>
          <w:lang w:eastAsia="zh-CN"/>
        </w:rPr>
        <w:t>询价</w:t>
      </w:r>
      <w:r>
        <w:rPr>
          <w:rFonts w:hint="eastAsia" w:ascii="宋体" w:hAnsi="宋体"/>
          <w:sz w:val="24"/>
        </w:rPr>
        <w:t>。</w:t>
      </w:r>
    </w:p>
    <w:p>
      <w:pPr>
        <w:spacing w:line="360" w:lineRule="auto"/>
        <w:ind w:firstLine="438" w:firstLineChars="200"/>
        <w:rPr>
          <w:rFonts w:ascii="宋体" w:hAnsi="宋体"/>
          <w:sz w:val="24"/>
        </w:rPr>
      </w:pPr>
      <w:r>
        <w:rPr>
          <w:rFonts w:hint="eastAsia" w:ascii="宋体" w:hAnsi="宋体"/>
          <w:sz w:val="24"/>
        </w:rPr>
        <w:t>9.我方同意</w:t>
      </w:r>
      <w:r>
        <w:rPr>
          <w:rFonts w:hint="eastAsia" w:ascii="宋体" w:hAnsi="宋体"/>
          <w:sz w:val="24"/>
          <w:lang w:eastAsia="zh-CN"/>
        </w:rPr>
        <w:t>询价</w:t>
      </w:r>
      <w:r>
        <w:rPr>
          <w:rFonts w:hint="eastAsia" w:ascii="宋体" w:hAnsi="宋体"/>
          <w:sz w:val="24"/>
        </w:rPr>
        <w:t>文件规定的付款方式、服务期限。（可编辑）</w:t>
      </w:r>
    </w:p>
    <w:p>
      <w:pPr>
        <w:spacing w:line="360" w:lineRule="auto"/>
        <w:ind w:firstLine="438" w:firstLineChars="200"/>
        <w:rPr>
          <w:rFonts w:ascii="宋体" w:hAnsi="宋体"/>
          <w:sz w:val="24"/>
        </w:rPr>
      </w:pPr>
      <w:r>
        <w:rPr>
          <w:rFonts w:hint="eastAsia" w:ascii="宋体" w:hAnsi="宋体"/>
          <w:sz w:val="24"/>
        </w:rPr>
        <w:t>10.我方对响应文件中所提供资料、文件、证书及证件的真实性和有效性负责。</w:t>
      </w:r>
    </w:p>
    <w:p>
      <w:pPr>
        <w:spacing w:line="360" w:lineRule="auto"/>
        <w:ind w:firstLine="438" w:firstLineChars="200"/>
        <w:rPr>
          <w:rFonts w:ascii="宋体" w:hAnsi="宋体"/>
          <w:sz w:val="24"/>
        </w:rPr>
      </w:pPr>
      <w:r>
        <w:rPr>
          <w:rFonts w:hint="eastAsia" w:ascii="宋体" w:hAnsi="宋体"/>
          <w:sz w:val="24"/>
        </w:rPr>
        <w:t>11.与本</w:t>
      </w:r>
      <w:r>
        <w:rPr>
          <w:rFonts w:hint="eastAsia" w:ascii="宋体" w:hAnsi="宋体"/>
          <w:sz w:val="24"/>
          <w:lang w:eastAsia="zh-CN"/>
        </w:rPr>
        <w:t>询价</w:t>
      </w:r>
      <w:r>
        <w:rPr>
          <w:rFonts w:hint="eastAsia" w:ascii="宋体" w:hAnsi="宋体"/>
          <w:sz w:val="24"/>
        </w:rPr>
        <w:t>有关的通讯地址：</w:t>
      </w:r>
      <w:r>
        <w:rPr>
          <w:rFonts w:hint="eastAsia" w:ascii="宋体" w:hAnsi="宋体"/>
          <w:sz w:val="24"/>
          <w:u w:val="single"/>
        </w:rPr>
        <w:t xml:space="preserve">                          </w:t>
      </w:r>
    </w:p>
    <w:p>
      <w:pPr>
        <w:spacing w:line="360" w:lineRule="auto"/>
        <w:ind w:firstLine="438" w:firstLineChars="200"/>
        <w:rPr>
          <w:rFonts w:ascii="宋体" w:hAnsi="宋体"/>
          <w:sz w:val="24"/>
        </w:rPr>
      </w:pPr>
      <w:r>
        <w:rPr>
          <w:rFonts w:hint="eastAsia" w:ascii="宋体" w:hAnsi="宋体"/>
          <w:sz w:val="24"/>
        </w:rPr>
        <w:t>供应商公章：</w:t>
      </w:r>
      <w:r>
        <w:rPr>
          <w:rFonts w:hint="eastAsia" w:ascii="宋体" w:hAnsi="宋体"/>
          <w:sz w:val="24"/>
          <w:u w:val="single"/>
        </w:rPr>
        <w:t xml:space="preserve">                   </w:t>
      </w:r>
    </w:p>
    <w:p>
      <w:pPr>
        <w:spacing w:line="360" w:lineRule="auto"/>
        <w:ind w:firstLine="438" w:firstLineChars="200"/>
        <w:rPr>
          <w:rFonts w:ascii="宋体" w:hAnsi="宋体"/>
          <w:sz w:val="24"/>
          <w:u w:val="single"/>
        </w:rPr>
      </w:pPr>
      <w:r>
        <w:rPr>
          <w:rFonts w:hint="eastAsia" w:ascii="宋体" w:hAnsi="宋体"/>
          <w:sz w:val="24"/>
        </w:rPr>
        <w:t>日      期：</w:t>
      </w:r>
      <w:r>
        <w:rPr>
          <w:rFonts w:hint="eastAsia" w:ascii="宋体" w:hAnsi="宋体"/>
          <w:sz w:val="24"/>
          <w:u w:val="single"/>
        </w:rPr>
        <w:t xml:space="preserve">                   </w:t>
      </w:r>
    </w:p>
    <w:p>
      <w:pPr>
        <w:spacing w:line="360" w:lineRule="auto"/>
        <w:ind w:firstLine="438" w:firstLineChars="200"/>
        <w:rPr>
          <w:rFonts w:ascii="宋体" w:hAnsi="宋体"/>
          <w:sz w:val="24"/>
          <w:u w:val="single"/>
        </w:rPr>
      </w:pPr>
    </w:p>
    <w:p>
      <w:pPr>
        <w:spacing w:line="360" w:lineRule="auto"/>
        <w:jc w:val="center"/>
        <w:outlineLvl w:val="2"/>
        <w:rPr>
          <w:rFonts w:asciiTheme="minorEastAsia" w:hAnsiTheme="minorEastAsia" w:eastAsiaTheme="minorEastAsia"/>
          <w:b/>
          <w:sz w:val="24"/>
        </w:rPr>
      </w:pPr>
      <w:r>
        <w:rPr>
          <w:rFonts w:hint="eastAsia" w:ascii="宋体" w:hAnsi="宋体"/>
          <w:b/>
          <w:sz w:val="24"/>
        </w:rPr>
        <w:br w:type="page"/>
      </w:r>
      <w:bookmarkStart w:id="11" w:name="_Toc121626298"/>
      <w:bookmarkStart w:id="12" w:name="_Toc204594911"/>
      <w:bookmarkStart w:id="13" w:name="_Toc520983594"/>
      <w:bookmarkStart w:id="14" w:name="_Toc516969106"/>
      <w:r>
        <w:rPr>
          <w:rFonts w:hint="eastAsia" w:asciiTheme="minorEastAsia" w:hAnsiTheme="minorEastAsia" w:eastAsiaTheme="minorEastAsia"/>
          <w:b/>
          <w:sz w:val="24"/>
          <w:lang w:val="en-US" w:eastAsia="zh-CN"/>
        </w:rPr>
        <w:t>三</w:t>
      </w:r>
      <w:r>
        <w:rPr>
          <w:rFonts w:hint="eastAsia" w:asciiTheme="minorEastAsia" w:hAnsiTheme="minorEastAsia" w:eastAsiaTheme="minorEastAsia"/>
          <w:b/>
          <w:sz w:val="24"/>
        </w:rPr>
        <w:t>、无重大违法记录声明函、无不良信用记录声明函</w:t>
      </w:r>
    </w:p>
    <w:p>
      <w:pPr>
        <w:spacing w:line="360" w:lineRule="auto"/>
        <w:jc w:val="center"/>
        <w:rPr>
          <w:rFonts w:ascii="宋体" w:hAnsi="宋体"/>
          <w:i/>
          <w:sz w:val="24"/>
        </w:rPr>
      </w:pPr>
      <w:r>
        <w:rPr>
          <w:rFonts w:ascii="宋体" w:hAnsi="宋体"/>
          <w:i/>
          <w:sz w:val="24"/>
        </w:rPr>
        <w:t>(</w:t>
      </w:r>
      <w:r>
        <w:rPr>
          <w:rFonts w:hint="eastAsia" w:ascii="宋体" w:hAnsi="宋体"/>
          <w:i/>
          <w:sz w:val="24"/>
        </w:rPr>
        <w:t>联合体参加谈判的，联合体双方均须提供）</w:t>
      </w:r>
    </w:p>
    <w:p>
      <w:pPr>
        <w:spacing w:line="440" w:lineRule="exact"/>
        <w:ind w:firstLine="435"/>
        <w:rPr>
          <w:rFonts w:ascii="宋体" w:hAnsi="宋体"/>
          <w:sz w:val="24"/>
        </w:rPr>
      </w:pPr>
      <w:r>
        <w:rPr>
          <w:rFonts w:ascii="宋体" w:hAnsi="宋体"/>
          <w:sz w:val="24"/>
        </w:rPr>
        <w:t>1、本公司郑重声明，根据相关的规定，参加采购活动前三年内，本公司在经营活动中没有重大违法记录，没有因违法经营受到刑事处罚或者责令停产停业、吊销许可证或者执照、较大数额罚款等行政处罚。</w:t>
      </w:r>
    </w:p>
    <w:p>
      <w:pPr>
        <w:spacing w:line="440" w:lineRule="exact"/>
        <w:ind w:firstLine="435"/>
        <w:rPr>
          <w:rFonts w:ascii="宋体" w:hAnsi="宋体"/>
          <w:sz w:val="24"/>
        </w:rPr>
      </w:pPr>
      <w:r>
        <w:rPr>
          <w:rFonts w:ascii="宋体" w:hAnsi="宋体"/>
          <w:sz w:val="24"/>
        </w:rPr>
        <w:t>2、本公司郑重声明，我公司无以下不良信用记录情形：</w:t>
      </w:r>
    </w:p>
    <w:p>
      <w:pPr>
        <w:spacing w:line="440" w:lineRule="exact"/>
        <w:ind w:firstLine="435"/>
        <w:rPr>
          <w:rFonts w:ascii="宋体" w:hAnsi="宋体"/>
          <w:sz w:val="24"/>
        </w:rPr>
      </w:pPr>
      <w:r>
        <w:rPr>
          <w:rFonts w:hint="eastAsia" w:ascii="宋体" w:hAnsi="宋体"/>
          <w:sz w:val="24"/>
        </w:rPr>
        <w:t>（</w:t>
      </w:r>
      <w:r>
        <w:rPr>
          <w:rFonts w:ascii="宋体" w:hAnsi="宋体"/>
          <w:sz w:val="24"/>
        </w:rPr>
        <w:t>1）公司被人民法院列入失信被执行人；</w:t>
      </w:r>
    </w:p>
    <w:p>
      <w:pPr>
        <w:spacing w:line="440" w:lineRule="exact"/>
        <w:ind w:firstLine="435"/>
        <w:rPr>
          <w:rFonts w:ascii="宋体" w:hAnsi="宋体"/>
          <w:sz w:val="24"/>
        </w:rPr>
      </w:pPr>
      <w:r>
        <w:rPr>
          <w:rFonts w:hint="eastAsia" w:ascii="宋体" w:hAnsi="宋体"/>
          <w:sz w:val="24"/>
        </w:rPr>
        <w:t>（</w:t>
      </w:r>
      <w:r>
        <w:rPr>
          <w:rFonts w:ascii="宋体" w:hAnsi="宋体"/>
          <w:sz w:val="24"/>
        </w:rPr>
        <w:t>2）公司被税务部门列入重大税收违法案件当事人名单</w:t>
      </w:r>
      <w:r>
        <w:rPr>
          <w:rFonts w:hint="eastAsia" w:ascii="宋体" w:hAnsi="宋体"/>
          <w:sz w:val="24"/>
        </w:rPr>
        <w:t>。</w:t>
      </w:r>
    </w:p>
    <w:p>
      <w:pPr>
        <w:spacing w:line="440" w:lineRule="exact"/>
        <w:ind w:firstLine="435"/>
        <w:rPr>
          <w:rFonts w:ascii="宋体" w:hAnsi="宋体"/>
          <w:sz w:val="24"/>
        </w:rPr>
      </w:pPr>
      <w:r>
        <w:rPr>
          <w:rFonts w:hint="eastAsia" w:ascii="宋体" w:hAnsi="宋体"/>
          <w:sz w:val="24"/>
        </w:rPr>
        <w:t>我公司已就上述不良信用行为按照谈判文件中供应商须知前附表规定进行了查询。我公司承诺：合同签订前，若我公司具有不良信用记录情形，贵方可取消我公司成交资格或者不授予合同，所有责任由我公司自行承担。同时，我公司愿意无条件接受监管部门的调查处理。</w:t>
      </w:r>
    </w:p>
    <w:p>
      <w:pPr>
        <w:spacing w:line="440" w:lineRule="exact"/>
        <w:ind w:firstLine="435"/>
        <w:rPr>
          <w:rFonts w:ascii="宋体" w:hAnsi="宋体"/>
          <w:sz w:val="24"/>
        </w:rPr>
      </w:pPr>
      <w:r>
        <w:rPr>
          <w:rFonts w:hint="eastAsia" w:ascii="宋体" w:hAnsi="宋体"/>
          <w:sz w:val="24"/>
        </w:rPr>
        <w:t>本公司对上述声明的真实性负责。如有虚假，将依法承担相应责任。</w:t>
      </w:r>
    </w:p>
    <w:p>
      <w:pPr>
        <w:spacing w:line="440" w:lineRule="exact"/>
        <w:ind w:firstLine="435"/>
        <w:rPr>
          <w:rFonts w:ascii="宋体" w:hAnsi="宋体"/>
          <w:sz w:val="24"/>
        </w:rPr>
      </w:pPr>
    </w:p>
    <w:p>
      <w:pPr>
        <w:spacing w:line="440" w:lineRule="exact"/>
        <w:ind w:firstLine="435"/>
        <w:rPr>
          <w:rFonts w:ascii="宋体" w:hAnsi="宋体"/>
          <w:sz w:val="24"/>
        </w:rPr>
      </w:pPr>
    </w:p>
    <w:p>
      <w:pPr>
        <w:spacing w:line="360" w:lineRule="auto"/>
        <w:ind w:firstLine="438" w:firstLineChars="200"/>
        <w:rPr>
          <w:rFonts w:ascii="宋体" w:hAnsi="宋体"/>
          <w:sz w:val="24"/>
        </w:rPr>
      </w:pPr>
      <w:r>
        <w:rPr>
          <w:rFonts w:hint="eastAsia" w:ascii="宋体" w:hAnsi="宋体"/>
          <w:sz w:val="24"/>
        </w:rPr>
        <w:t>供应商公章：</w:t>
      </w:r>
      <w:r>
        <w:rPr>
          <w:rFonts w:hint="eastAsia" w:ascii="宋体" w:hAnsi="宋体"/>
          <w:sz w:val="24"/>
          <w:u w:val="single"/>
        </w:rPr>
        <w:t xml:space="preserve">                   </w:t>
      </w:r>
    </w:p>
    <w:p>
      <w:pPr>
        <w:spacing w:line="360" w:lineRule="auto"/>
        <w:ind w:firstLine="438" w:firstLineChars="200"/>
        <w:rPr>
          <w:rFonts w:ascii="宋体" w:hAnsi="宋体"/>
          <w:sz w:val="24"/>
          <w:u w:val="single"/>
        </w:rPr>
      </w:pPr>
      <w:r>
        <w:rPr>
          <w:rFonts w:hint="eastAsia" w:ascii="宋体" w:hAnsi="宋体"/>
          <w:sz w:val="24"/>
        </w:rPr>
        <w:t xml:space="preserve">日   </w:t>
      </w:r>
      <w:r>
        <w:rPr>
          <w:rFonts w:ascii="宋体" w:hAnsi="宋体"/>
          <w:sz w:val="24"/>
        </w:rPr>
        <w:t xml:space="preserve">   </w:t>
      </w:r>
      <w:r>
        <w:rPr>
          <w:rFonts w:hint="eastAsia" w:ascii="宋体" w:hAnsi="宋体"/>
          <w:sz w:val="24"/>
        </w:rPr>
        <w:t>期：</w:t>
      </w:r>
      <w:r>
        <w:rPr>
          <w:rFonts w:hint="eastAsia" w:ascii="宋体" w:hAnsi="宋体"/>
          <w:sz w:val="24"/>
          <w:u w:val="single"/>
        </w:rPr>
        <w:t xml:space="preserve">                   </w:t>
      </w:r>
    </w:p>
    <w:p>
      <w:pPr>
        <w:widowControl/>
        <w:jc w:val="left"/>
        <w:rPr>
          <w:rFonts w:ascii="宋体" w:hAnsi="宋体"/>
          <w:b/>
          <w:sz w:val="24"/>
        </w:rPr>
      </w:pPr>
      <w:r>
        <w:rPr>
          <w:rFonts w:ascii="宋体" w:hAnsi="宋体"/>
          <w:b/>
          <w:sz w:val="24"/>
        </w:rPr>
        <w:br w:type="page"/>
      </w:r>
    </w:p>
    <w:p>
      <w:pPr>
        <w:spacing w:line="360" w:lineRule="auto"/>
        <w:jc w:val="center"/>
        <w:outlineLvl w:val="2"/>
        <w:rPr>
          <w:rFonts w:ascii="宋体" w:hAnsi="宋体"/>
          <w:b/>
          <w:sz w:val="24"/>
        </w:rPr>
      </w:pPr>
      <w:r>
        <w:rPr>
          <w:rFonts w:hint="eastAsia" w:ascii="宋体" w:hAnsi="宋体"/>
          <w:b/>
          <w:sz w:val="24"/>
          <w:lang w:val="en-US" w:eastAsia="zh-CN"/>
        </w:rPr>
        <w:t>四</w:t>
      </w:r>
      <w:r>
        <w:rPr>
          <w:rFonts w:hint="eastAsia" w:ascii="宋体" w:hAnsi="宋体"/>
          <w:b/>
          <w:sz w:val="24"/>
        </w:rPr>
        <w:t>、授权书</w:t>
      </w:r>
      <w:bookmarkEnd w:id="11"/>
      <w:bookmarkEnd w:id="12"/>
      <w:bookmarkEnd w:id="13"/>
      <w:bookmarkEnd w:id="14"/>
    </w:p>
    <w:p>
      <w:pPr>
        <w:spacing w:line="360" w:lineRule="auto"/>
        <w:jc w:val="center"/>
        <w:rPr>
          <w:rFonts w:ascii="宋体" w:hAnsi="宋体"/>
          <w:b/>
          <w:sz w:val="24"/>
        </w:rPr>
      </w:pPr>
    </w:p>
    <w:p>
      <w:pPr>
        <w:pStyle w:val="14"/>
        <w:snapToGrid w:val="0"/>
        <w:spacing w:line="360" w:lineRule="auto"/>
        <w:ind w:firstLine="438" w:firstLineChars="200"/>
        <w:jc w:val="left"/>
        <w:rPr>
          <w:rFonts w:hAnsi="宋体"/>
          <w:sz w:val="24"/>
          <w:szCs w:val="28"/>
        </w:rPr>
      </w:pPr>
      <w:r>
        <w:rPr>
          <w:rFonts w:hint="eastAsia" w:hAnsi="宋体"/>
          <w:sz w:val="24"/>
          <w:szCs w:val="28"/>
        </w:rPr>
        <w:t>本授权书声明：</w:t>
      </w:r>
      <w:r>
        <w:rPr>
          <w:rFonts w:hint="eastAsia" w:hAnsi="宋体"/>
          <w:sz w:val="24"/>
          <w:szCs w:val="28"/>
          <w:u w:val="single"/>
        </w:rPr>
        <w:t xml:space="preserve">           </w:t>
      </w:r>
      <w:r>
        <w:rPr>
          <w:rFonts w:hint="eastAsia" w:hAnsi="宋体"/>
          <w:sz w:val="24"/>
          <w:szCs w:val="28"/>
        </w:rPr>
        <w:t>（供应商名称）授权</w:t>
      </w:r>
      <w:r>
        <w:rPr>
          <w:rFonts w:hint="eastAsia" w:hAnsi="宋体"/>
          <w:sz w:val="24"/>
          <w:szCs w:val="28"/>
          <w:u w:val="single"/>
        </w:rPr>
        <w:t xml:space="preserve">       </w:t>
      </w:r>
      <w:r>
        <w:rPr>
          <w:rFonts w:hint="eastAsia" w:hAnsi="宋体"/>
          <w:sz w:val="24"/>
          <w:szCs w:val="28"/>
        </w:rPr>
        <w:t>（供应商授权代表姓名、职务）代表我方参加本项目</w:t>
      </w:r>
      <w:r>
        <w:rPr>
          <w:rFonts w:hint="eastAsia" w:hAnsi="宋体"/>
          <w:bCs/>
          <w:sz w:val="24"/>
          <w:szCs w:val="28"/>
        </w:rPr>
        <w:t>采购活动</w:t>
      </w:r>
      <w:r>
        <w:rPr>
          <w:rFonts w:hint="eastAsia" w:hAnsi="宋体"/>
          <w:sz w:val="24"/>
          <w:szCs w:val="28"/>
        </w:rPr>
        <w:t>，全权代表我方处理</w:t>
      </w:r>
      <w:r>
        <w:rPr>
          <w:rFonts w:hint="eastAsia" w:hAnsi="宋体"/>
          <w:sz w:val="24"/>
          <w:szCs w:val="28"/>
          <w:lang w:eastAsia="zh-CN"/>
        </w:rPr>
        <w:t>询价</w:t>
      </w:r>
      <w:r>
        <w:rPr>
          <w:rFonts w:hint="eastAsia" w:hAnsi="宋体"/>
          <w:sz w:val="24"/>
          <w:szCs w:val="28"/>
        </w:rPr>
        <w:t>过程的一切事宜，包括但不限于：提交响应文件、参与</w:t>
      </w:r>
      <w:r>
        <w:rPr>
          <w:rFonts w:hint="eastAsia" w:hAnsi="宋体"/>
          <w:sz w:val="24"/>
          <w:szCs w:val="28"/>
          <w:lang w:eastAsia="zh-CN"/>
        </w:rPr>
        <w:t>询价</w:t>
      </w:r>
      <w:r>
        <w:rPr>
          <w:rFonts w:hint="eastAsia" w:hAnsi="宋体"/>
          <w:sz w:val="24"/>
          <w:szCs w:val="28"/>
        </w:rPr>
        <w:t>、签约等。供应商授权代表在采购活动过程中所签署的一切文件和处理与之有关的一切事务，本公司均予以认可并对此承担责任。供应商授权代表无转委托权。特此授权。</w:t>
      </w:r>
    </w:p>
    <w:p>
      <w:pPr>
        <w:pStyle w:val="14"/>
        <w:snapToGrid w:val="0"/>
        <w:spacing w:line="360" w:lineRule="auto"/>
        <w:ind w:firstLine="438" w:firstLineChars="200"/>
        <w:jc w:val="left"/>
        <w:rPr>
          <w:rFonts w:hAnsi="宋体"/>
          <w:sz w:val="24"/>
          <w:szCs w:val="28"/>
        </w:rPr>
      </w:pPr>
      <w:r>
        <w:rPr>
          <w:rFonts w:hint="eastAsia" w:hAnsi="宋体"/>
          <w:sz w:val="24"/>
          <w:szCs w:val="28"/>
        </w:rPr>
        <w:t>本授权书自出具之日起生效。</w:t>
      </w:r>
    </w:p>
    <w:p>
      <w:pPr>
        <w:pStyle w:val="14"/>
        <w:snapToGrid w:val="0"/>
        <w:spacing w:line="360" w:lineRule="auto"/>
        <w:ind w:firstLine="438" w:firstLineChars="200"/>
        <w:jc w:val="left"/>
        <w:rPr>
          <w:rFonts w:hAnsi="宋体"/>
          <w:b/>
          <w:bCs/>
          <w:sz w:val="24"/>
        </w:rPr>
      </w:pPr>
      <w:r>
        <w:rPr>
          <w:rFonts w:hint="eastAsia" w:hAnsi="宋体"/>
          <w:b/>
          <w:bCs/>
          <w:sz w:val="24"/>
          <w:szCs w:val="28"/>
        </w:rPr>
        <w:t>授权代表</w:t>
      </w:r>
      <w:r>
        <w:rPr>
          <w:rFonts w:hint="eastAsia" w:hAnsi="宋体"/>
          <w:b/>
          <w:bCs/>
          <w:sz w:val="24"/>
        </w:rPr>
        <w:t>身份证明复印件或影印件：</w:t>
      </w:r>
    </w:p>
    <w:p>
      <w:pPr>
        <w:pStyle w:val="14"/>
        <w:snapToGrid w:val="0"/>
        <w:spacing w:line="360" w:lineRule="auto"/>
        <w:ind w:firstLine="438" w:firstLineChars="200"/>
        <w:jc w:val="left"/>
        <w:rPr>
          <w:rFonts w:hAnsi="宋体"/>
          <w:sz w:val="24"/>
        </w:rPr>
      </w:pPr>
    </w:p>
    <w:p>
      <w:pPr>
        <w:pStyle w:val="14"/>
        <w:snapToGrid w:val="0"/>
        <w:spacing w:line="360" w:lineRule="auto"/>
        <w:ind w:firstLine="438" w:firstLineChars="200"/>
        <w:jc w:val="left"/>
        <w:rPr>
          <w:rFonts w:hAnsi="宋体"/>
          <w:sz w:val="24"/>
        </w:rPr>
      </w:pPr>
    </w:p>
    <w:p>
      <w:pPr>
        <w:pStyle w:val="14"/>
        <w:snapToGrid w:val="0"/>
        <w:spacing w:line="360" w:lineRule="auto"/>
        <w:ind w:firstLine="438" w:firstLineChars="200"/>
        <w:jc w:val="left"/>
        <w:rPr>
          <w:rFonts w:hAnsi="宋体"/>
          <w:sz w:val="24"/>
        </w:rPr>
      </w:pPr>
    </w:p>
    <w:p>
      <w:pPr>
        <w:pStyle w:val="14"/>
        <w:snapToGrid w:val="0"/>
        <w:spacing w:line="360" w:lineRule="auto"/>
        <w:ind w:firstLine="438" w:firstLineChars="200"/>
        <w:jc w:val="left"/>
        <w:rPr>
          <w:rFonts w:hAnsi="宋体"/>
          <w:sz w:val="24"/>
        </w:rPr>
      </w:pPr>
    </w:p>
    <w:p>
      <w:pPr>
        <w:pStyle w:val="14"/>
        <w:snapToGrid w:val="0"/>
        <w:spacing w:line="360" w:lineRule="auto"/>
        <w:ind w:firstLine="438" w:firstLineChars="200"/>
        <w:jc w:val="left"/>
        <w:rPr>
          <w:rFonts w:hAnsi="宋体"/>
          <w:sz w:val="24"/>
          <w:szCs w:val="28"/>
          <w:u w:val="single"/>
        </w:rPr>
      </w:pPr>
      <w:r>
        <w:rPr>
          <w:rFonts w:hint="eastAsia" w:hAnsi="宋体"/>
          <w:sz w:val="24"/>
          <w:szCs w:val="28"/>
        </w:rPr>
        <w:t>授权代表联系方式：</w:t>
      </w:r>
      <w:r>
        <w:rPr>
          <w:rFonts w:hint="eastAsia" w:hAnsi="宋体"/>
          <w:sz w:val="24"/>
          <w:szCs w:val="28"/>
          <w:u w:val="single"/>
        </w:rPr>
        <w:t xml:space="preserve">          （请填写手机号码）</w:t>
      </w:r>
    </w:p>
    <w:p>
      <w:pPr>
        <w:pStyle w:val="14"/>
        <w:snapToGrid w:val="0"/>
        <w:spacing w:line="360" w:lineRule="auto"/>
        <w:ind w:firstLine="438" w:firstLineChars="200"/>
        <w:jc w:val="left"/>
        <w:rPr>
          <w:rFonts w:hAnsi="宋体"/>
          <w:sz w:val="24"/>
          <w:szCs w:val="28"/>
        </w:rPr>
      </w:pPr>
    </w:p>
    <w:p>
      <w:pPr>
        <w:spacing w:line="360" w:lineRule="auto"/>
        <w:ind w:firstLine="329" w:firstLineChars="150"/>
        <w:rPr>
          <w:rFonts w:ascii="宋体" w:hAnsi="宋体"/>
          <w:sz w:val="24"/>
          <w:szCs w:val="28"/>
        </w:rPr>
      </w:pPr>
      <w:r>
        <w:rPr>
          <w:rFonts w:hint="eastAsia" w:ascii="宋体" w:hAnsi="宋体"/>
          <w:sz w:val="24"/>
          <w:szCs w:val="28"/>
        </w:rPr>
        <w:t>特此声明。</w:t>
      </w:r>
    </w:p>
    <w:p>
      <w:pPr>
        <w:spacing w:line="360" w:lineRule="auto"/>
        <w:rPr>
          <w:rFonts w:ascii="宋体" w:hAnsi="宋体"/>
          <w:sz w:val="24"/>
          <w:szCs w:val="28"/>
        </w:rPr>
      </w:pPr>
    </w:p>
    <w:p>
      <w:pPr>
        <w:spacing w:line="360" w:lineRule="auto"/>
        <w:rPr>
          <w:rFonts w:ascii="宋体" w:hAnsi="宋体"/>
          <w:bCs/>
          <w:sz w:val="24"/>
          <w:szCs w:val="28"/>
        </w:rPr>
      </w:pPr>
      <w:r>
        <w:rPr>
          <w:rFonts w:hint="eastAsia" w:ascii="宋体" w:hAnsi="宋体"/>
          <w:bCs/>
          <w:sz w:val="24"/>
          <w:szCs w:val="28"/>
        </w:rPr>
        <w:t>供应商公章：</w:t>
      </w:r>
      <w:r>
        <w:rPr>
          <w:rFonts w:hint="eastAsia" w:ascii="宋体" w:hAnsi="宋体"/>
          <w:bCs/>
          <w:sz w:val="24"/>
          <w:szCs w:val="28"/>
          <w:u w:val="single"/>
        </w:rPr>
        <w:t xml:space="preserve">                    </w:t>
      </w:r>
    </w:p>
    <w:p>
      <w:pPr>
        <w:spacing w:line="360" w:lineRule="auto"/>
        <w:rPr>
          <w:rFonts w:ascii="宋体" w:hAnsi="宋体"/>
          <w:sz w:val="24"/>
          <w:szCs w:val="28"/>
        </w:rPr>
      </w:pPr>
      <w:r>
        <w:rPr>
          <w:rFonts w:hint="eastAsia" w:ascii="宋体" w:hAnsi="宋体"/>
          <w:sz w:val="24"/>
          <w:szCs w:val="28"/>
        </w:rPr>
        <w:t>日      期：</w:t>
      </w:r>
      <w:r>
        <w:rPr>
          <w:rFonts w:hint="eastAsia" w:ascii="宋体" w:hAnsi="宋体"/>
          <w:sz w:val="24"/>
          <w:szCs w:val="28"/>
          <w:u w:val="single"/>
        </w:rPr>
        <w:t xml:space="preserve">                    </w:t>
      </w:r>
    </w:p>
    <w:p>
      <w:pPr>
        <w:spacing w:line="360" w:lineRule="auto"/>
        <w:rPr>
          <w:rFonts w:ascii="宋体" w:hAnsi="宋体"/>
          <w:sz w:val="24"/>
          <w:szCs w:val="28"/>
        </w:rPr>
      </w:pPr>
    </w:p>
    <w:p>
      <w:pPr>
        <w:spacing w:line="360" w:lineRule="auto"/>
        <w:rPr>
          <w:rFonts w:ascii="宋体" w:hAnsi="宋体"/>
          <w:sz w:val="24"/>
          <w:szCs w:val="28"/>
        </w:rPr>
      </w:pPr>
    </w:p>
    <w:p>
      <w:pPr>
        <w:pStyle w:val="14"/>
        <w:snapToGrid w:val="0"/>
        <w:spacing w:line="360" w:lineRule="auto"/>
        <w:jc w:val="left"/>
        <w:rPr>
          <w:rFonts w:hAnsi="宋体"/>
          <w:sz w:val="24"/>
          <w:szCs w:val="28"/>
        </w:rPr>
      </w:pPr>
      <w:r>
        <w:rPr>
          <w:rFonts w:hint="eastAsia" w:hAnsi="宋体"/>
          <w:sz w:val="24"/>
          <w:szCs w:val="28"/>
        </w:rPr>
        <w:t>注：</w:t>
      </w:r>
    </w:p>
    <w:p>
      <w:pPr>
        <w:pStyle w:val="14"/>
        <w:snapToGrid w:val="0"/>
        <w:spacing w:line="360" w:lineRule="auto"/>
        <w:jc w:val="left"/>
        <w:rPr>
          <w:rFonts w:hAnsi="宋体"/>
          <w:sz w:val="24"/>
          <w:szCs w:val="28"/>
        </w:rPr>
      </w:pPr>
      <w:r>
        <w:rPr>
          <w:rFonts w:hint="eastAsia" w:hAnsi="宋体"/>
          <w:sz w:val="24"/>
          <w:szCs w:val="28"/>
        </w:rPr>
        <w:t>1.本项目只允许有唯一的供应商授权代表，提供身份证明复印件或影印件；</w:t>
      </w:r>
    </w:p>
    <w:p>
      <w:pPr>
        <w:spacing w:line="360" w:lineRule="auto"/>
        <w:jc w:val="left"/>
        <w:rPr>
          <w:rFonts w:ascii="宋体" w:hAnsi="宋体"/>
          <w:sz w:val="24"/>
        </w:rPr>
      </w:pPr>
      <w:r>
        <w:rPr>
          <w:rFonts w:hint="eastAsia" w:ascii="宋体" w:hAnsi="宋体"/>
          <w:sz w:val="24"/>
        </w:rPr>
        <w:t>2.法定代表人参加</w:t>
      </w:r>
      <w:r>
        <w:rPr>
          <w:rFonts w:hint="eastAsia" w:ascii="宋体" w:hAnsi="宋体"/>
          <w:sz w:val="24"/>
          <w:lang w:eastAsia="zh-CN"/>
        </w:rPr>
        <w:t>询价</w:t>
      </w:r>
      <w:r>
        <w:rPr>
          <w:rFonts w:hint="eastAsia" w:ascii="宋体" w:hAnsi="宋体"/>
          <w:sz w:val="24"/>
        </w:rPr>
        <w:t>的无需提供授权书，仅提供身份证明复印件或影印件。</w:t>
      </w:r>
    </w:p>
    <w:p>
      <w:pPr>
        <w:spacing w:line="360" w:lineRule="auto"/>
        <w:jc w:val="left"/>
        <w:rPr>
          <w:rFonts w:ascii="宋体" w:hAnsi="宋体"/>
          <w:sz w:val="24"/>
        </w:rPr>
      </w:pPr>
      <w:r>
        <w:rPr>
          <w:rFonts w:hint="eastAsia" w:ascii="宋体" w:hAnsi="宋体"/>
          <w:sz w:val="24"/>
        </w:rPr>
        <w:br w:type="page"/>
      </w:r>
    </w:p>
    <w:p>
      <w:pPr>
        <w:widowControl/>
        <w:jc w:val="left"/>
        <w:rPr>
          <w:rFonts w:ascii="宋体" w:hAnsi="宋体"/>
          <w:sz w:val="24"/>
        </w:rPr>
      </w:pPr>
    </w:p>
    <w:p>
      <w:pPr>
        <w:spacing w:line="360" w:lineRule="auto"/>
        <w:jc w:val="center"/>
        <w:outlineLvl w:val="2"/>
        <w:rPr>
          <w:rFonts w:ascii="宋体" w:hAnsi="宋体"/>
          <w:b/>
          <w:sz w:val="24"/>
        </w:rPr>
      </w:pPr>
      <w:r>
        <w:rPr>
          <w:rFonts w:hint="eastAsia" w:ascii="宋体" w:hAnsi="宋体"/>
          <w:b/>
          <w:sz w:val="24"/>
          <w:lang w:val="en-US" w:eastAsia="zh-CN"/>
        </w:rPr>
        <w:t>五</w:t>
      </w:r>
      <w:r>
        <w:rPr>
          <w:rFonts w:hint="eastAsia" w:ascii="宋体" w:hAnsi="宋体"/>
          <w:b/>
          <w:sz w:val="24"/>
        </w:rPr>
        <w:t>、响应表</w:t>
      </w:r>
    </w:p>
    <w:p>
      <w:pPr>
        <w:spacing w:line="360" w:lineRule="auto"/>
        <w:ind w:firstLine="435"/>
        <w:rPr>
          <w:rFonts w:ascii="宋体" w:hAnsi="宋体"/>
          <w:b/>
          <w:sz w:val="24"/>
        </w:rPr>
      </w:pPr>
    </w:p>
    <w:p>
      <w:pPr>
        <w:spacing w:line="360" w:lineRule="auto"/>
        <w:ind w:firstLine="435"/>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6.1商务响应表</w:t>
      </w:r>
    </w:p>
    <w:tbl>
      <w:tblPr>
        <w:tblStyle w:val="3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序号</w:t>
            </w:r>
          </w:p>
        </w:tc>
        <w:tc>
          <w:tcPr>
            <w:tcW w:w="1916"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商务条款</w:t>
            </w:r>
          </w:p>
        </w:tc>
        <w:tc>
          <w:tcPr>
            <w:tcW w:w="2497"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询价</w:t>
            </w:r>
            <w:r>
              <w:rPr>
                <w:rFonts w:hint="eastAsia" w:asciiTheme="minorEastAsia" w:hAnsiTheme="minorEastAsia" w:eastAsiaTheme="minorEastAsia" w:cstheme="minorEastAsia"/>
                <w:b/>
                <w:sz w:val="24"/>
                <w:szCs w:val="24"/>
              </w:rPr>
              <w:t>文件要求</w:t>
            </w:r>
          </w:p>
        </w:tc>
        <w:tc>
          <w:tcPr>
            <w:tcW w:w="2575"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供应商承诺</w:t>
            </w:r>
          </w:p>
        </w:tc>
        <w:tc>
          <w:tcPr>
            <w:tcW w:w="810"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916"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付款方式</w:t>
            </w:r>
          </w:p>
        </w:tc>
        <w:tc>
          <w:tcPr>
            <w:tcW w:w="2497" w:type="dxa"/>
            <w:vAlign w:val="center"/>
          </w:tcPr>
          <w:p>
            <w:pPr>
              <w:spacing w:line="360" w:lineRule="auto"/>
              <w:jc w:val="center"/>
              <w:rPr>
                <w:rFonts w:asciiTheme="minorEastAsia" w:hAnsiTheme="minorEastAsia" w:eastAsiaTheme="minorEastAsia" w:cstheme="minorEastAsia"/>
                <w:sz w:val="24"/>
              </w:rPr>
            </w:pPr>
          </w:p>
        </w:tc>
        <w:tc>
          <w:tcPr>
            <w:tcW w:w="2575" w:type="dxa"/>
            <w:vAlign w:val="center"/>
          </w:tcPr>
          <w:p>
            <w:pPr>
              <w:spacing w:line="360" w:lineRule="auto"/>
              <w:jc w:val="center"/>
              <w:rPr>
                <w:rFonts w:asciiTheme="minorEastAsia" w:hAnsiTheme="minorEastAsia" w:eastAsiaTheme="minorEastAsia" w:cstheme="minorEastAsia"/>
                <w:sz w:val="24"/>
              </w:rPr>
            </w:pPr>
          </w:p>
        </w:tc>
        <w:tc>
          <w:tcPr>
            <w:tcW w:w="810"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1916"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供货及安装地点</w:t>
            </w:r>
          </w:p>
        </w:tc>
        <w:tc>
          <w:tcPr>
            <w:tcW w:w="2497" w:type="dxa"/>
            <w:vAlign w:val="center"/>
          </w:tcPr>
          <w:p>
            <w:pPr>
              <w:spacing w:line="360" w:lineRule="auto"/>
              <w:jc w:val="center"/>
              <w:rPr>
                <w:rFonts w:asciiTheme="minorEastAsia" w:hAnsiTheme="minorEastAsia" w:eastAsiaTheme="minorEastAsia" w:cstheme="minorEastAsia"/>
                <w:sz w:val="24"/>
              </w:rPr>
            </w:pPr>
          </w:p>
        </w:tc>
        <w:tc>
          <w:tcPr>
            <w:tcW w:w="2575" w:type="dxa"/>
            <w:vAlign w:val="center"/>
          </w:tcPr>
          <w:p>
            <w:pPr>
              <w:spacing w:line="360" w:lineRule="auto"/>
              <w:jc w:val="center"/>
              <w:rPr>
                <w:rFonts w:asciiTheme="minorEastAsia" w:hAnsiTheme="minorEastAsia" w:eastAsiaTheme="minorEastAsia" w:cstheme="minorEastAsia"/>
                <w:sz w:val="24"/>
              </w:rPr>
            </w:pPr>
          </w:p>
        </w:tc>
        <w:tc>
          <w:tcPr>
            <w:tcW w:w="810"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1916"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供货及安装期限</w:t>
            </w:r>
          </w:p>
        </w:tc>
        <w:tc>
          <w:tcPr>
            <w:tcW w:w="2497" w:type="dxa"/>
            <w:vAlign w:val="center"/>
          </w:tcPr>
          <w:p>
            <w:pPr>
              <w:spacing w:line="360" w:lineRule="auto"/>
              <w:jc w:val="center"/>
              <w:rPr>
                <w:rFonts w:asciiTheme="minorEastAsia" w:hAnsiTheme="minorEastAsia" w:eastAsiaTheme="minorEastAsia" w:cstheme="minorEastAsia"/>
                <w:sz w:val="24"/>
              </w:rPr>
            </w:pPr>
          </w:p>
        </w:tc>
        <w:tc>
          <w:tcPr>
            <w:tcW w:w="2575" w:type="dxa"/>
            <w:vAlign w:val="center"/>
          </w:tcPr>
          <w:p>
            <w:pPr>
              <w:pStyle w:val="64"/>
              <w:spacing w:line="360" w:lineRule="auto"/>
              <w:jc w:val="center"/>
              <w:rPr>
                <w:rFonts w:asciiTheme="minorEastAsia" w:hAnsiTheme="minorEastAsia" w:eastAsiaTheme="minorEastAsia" w:cstheme="minorEastAsia"/>
                <w:szCs w:val="24"/>
              </w:rPr>
            </w:pPr>
          </w:p>
        </w:tc>
        <w:tc>
          <w:tcPr>
            <w:tcW w:w="810"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1916"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免费质保期</w:t>
            </w:r>
          </w:p>
        </w:tc>
        <w:tc>
          <w:tcPr>
            <w:tcW w:w="2497" w:type="dxa"/>
            <w:vAlign w:val="center"/>
          </w:tcPr>
          <w:p>
            <w:pPr>
              <w:spacing w:line="360" w:lineRule="auto"/>
              <w:jc w:val="center"/>
              <w:rPr>
                <w:rFonts w:asciiTheme="minorEastAsia" w:hAnsiTheme="minorEastAsia" w:eastAsiaTheme="minorEastAsia" w:cstheme="minorEastAsia"/>
                <w:sz w:val="24"/>
              </w:rPr>
            </w:pPr>
          </w:p>
        </w:tc>
        <w:tc>
          <w:tcPr>
            <w:tcW w:w="2575" w:type="dxa"/>
            <w:vAlign w:val="center"/>
          </w:tcPr>
          <w:p>
            <w:pPr>
              <w:spacing w:line="360" w:lineRule="auto"/>
              <w:jc w:val="center"/>
              <w:rPr>
                <w:rFonts w:asciiTheme="minorEastAsia" w:hAnsiTheme="minorEastAsia" w:eastAsiaTheme="minorEastAsia" w:cstheme="minorEastAsia"/>
                <w:sz w:val="24"/>
              </w:rPr>
            </w:pPr>
          </w:p>
        </w:tc>
        <w:tc>
          <w:tcPr>
            <w:tcW w:w="810"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w:t>
            </w:r>
          </w:p>
        </w:tc>
        <w:tc>
          <w:tcPr>
            <w:tcW w:w="1916" w:type="dxa"/>
            <w:vAlign w:val="center"/>
          </w:tcPr>
          <w:p>
            <w:pPr>
              <w:spacing w:line="360" w:lineRule="auto"/>
              <w:jc w:val="center"/>
              <w:rPr>
                <w:rFonts w:asciiTheme="minorEastAsia" w:hAnsiTheme="minorEastAsia" w:eastAsiaTheme="minorEastAsia" w:cstheme="minorEastAsia"/>
                <w:sz w:val="24"/>
              </w:rPr>
            </w:pPr>
          </w:p>
        </w:tc>
        <w:tc>
          <w:tcPr>
            <w:tcW w:w="2497" w:type="dxa"/>
            <w:vAlign w:val="center"/>
          </w:tcPr>
          <w:p>
            <w:pPr>
              <w:spacing w:line="360" w:lineRule="auto"/>
              <w:jc w:val="center"/>
              <w:rPr>
                <w:rFonts w:asciiTheme="minorEastAsia" w:hAnsiTheme="minorEastAsia" w:eastAsiaTheme="minorEastAsia" w:cstheme="minorEastAsia"/>
                <w:sz w:val="24"/>
              </w:rPr>
            </w:pPr>
          </w:p>
        </w:tc>
        <w:tc>
          <w:tcPr>
            <w:tcW w:w="2575" w:type="dxa"/>
            <w:vAlign w:val="center"/>
          </w:tcPr>
          <w:p>
            <w:pPr>
              <w:spacing w:line="360" w:lineRule="auto"/>
              <w:jc w:val="center"/>
              <w:rPr>
                <w:rFonts w:asciiTheme="minorEastAsia" w:hAnsiTheme="minorEastAsia" w:eastAsiaTheme="minorEastAsia" w:cstheme="minorEastAsia"/>
                <w:sz w:val="24"/>
              </w:rPr>
            </w:pPr>
          </w:p>
        </w:tc>
        <w:tc>
          <w:tcPr>
            <w:tcW w:w="810" w:type="dxa"/>
            <w:vAlign w:val="center"/>
          </w:tcPr>
          <w:p>
            <w:pPr>
              <w:spacing w:line="360" w:lineRule="auto"/>
              <w:jc w:val="center"/>
              <w:rPr>
                <w:rFonts w:asciiTheme="minorEastAsia" w:hAnsiTheme="minorEastAsia" w:eastAsiaTheme="minorEastAsia" w:cstheme="minorEastAsia"/>
                <w:sz w:val="24"/>
              </w:rPr>
            </w:pPr>
          </w:p>
        </w:tc>
      </w:tr>
    </w:tbl>
    <w:p>
      <w:pPr>
        <w:spacing w:line="360" w:lineRule="auto"/>
        <w:ind w:firstLine="435"/>
        <w:rPr>
          <w:rFonts w:hint="eastAsia"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6.2技术响应表</w:t>
      </w:r>
    </w:p>
    <w:tbl>
      <w:tblPr>
        <w:tblStyle w:val="3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序号</w:t>
            </w:r>
          </w:p>
        </w:tc>
        <w:tc>
          <w:tcPr>
            <w:tcW w:w="1560"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货物名称</w:t>
            </w:r>
          </w:p>
        </w:tc>
        <w:tc>
          <w:tcPr>
            <w:tcW w:w="2863"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询价</w:t>
            </w:r>
            <w:r>
              <w:rPr>
                <w:rFonts w:hint="eastAsia" w:asciiTheme="minorEastAsia" w:hAnsiTheme="minorEastAsia" w:eastAsiaTheme="minorEastAsia" w:cstheme="minorEastAsia"/>
                <w:b/>
                <w:sz w:val="24"/>
                <w:szCs w:val="24"/>
              </w:rPr>
              <w:t>文件规定的技术参数要求</w:t>
            </w:r>
          </w:p>
        </w:tc>
        <w:tc>
          <w:tcPr>
            <w:tcW w:w="2482"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所投产品的品牌、型号及技术参数</w:t>
            </w:r>
          </w:p>
        </w:tc>
        <w:tc>
          <w:tcPr>
            <w:tcW w:w="856"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560" w:type="dxa"/>
            <w:vAlign w:val="center"/>
          </w:tcPr>
          <w:p>
            <w:pPr>
              <w:spacing w:line="360" w:lineRule="auto"/>
              <w:jc w:val="center"/>
              <w:rPr>
                <w:rFonts w:asciiTheme="minorEastAsia" w:hAnsiTheme="minorEastAsia" w:eastAsiaTheme="minorEastAsia" w:cstheme="minorEastAsia"/>
                <w:sz w:val="24"/>
              </w:rPr>
            </w:pPr>
          </w:p>
        </w:tc>
        <w:tc>
          <w:tcPr>
            <w:tcW w:w="2863" w:type="dxa"/>
            <w:vAlign w:val="center"/>
          </w:tcPr>
          <w:p>
            <w:pPr>
              <w:spacing w:line="360" w:lineRule="auto"/>
              <w:jc w:val="center"/>
              <w:rPr>
                <w:rFonts w:asciiTheme="minorEastAsia" w:hAnsiTheme="minorEastAsia" w:eastAsiaTheme="minorEastAsia" w:cstheme="minorEastAsia"/>
                <w:sz w:val="24"/>
              </w:rPr>
            </w:pPr>
          </w:p>
        </w:tc>
        <w:tc>
          <w:tcPr>
            <w:tcW w:w="2482" w:type="dxa"/>
            <w:vAlign w:val="center"/>
          </w:tcPr>
          <w:p>
            <w:pPr>
              <w:spacing w:line="360" w:lineRule="auto"/>
              <w:jc w:val="center"/>
              <w:rPr>
                <w:rFonts w:asciiTheme="minorEastAsia" w:hAnsiTheme="minorEastAsia" w:eastAsiaTheme="minorEastAsia" w:cstheme="minorEastAsia"/>
                <w:sz w:val="24"/>
              </w:rPr>
            </w:pPr>
          </w:p>
        </w:tc>
        <w:tc>
          <w:tcPr>
            <w:tcW w:w="856"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1560" w:type="dxa"/>
            <w:vAlign w:val="center"/>
          </w:tcPr>
          <w:p>
            <w:pPr>
              <w:spacing w:line="360" w:lineRule="auto"/>
              <w:jc w:val="center"/>
              <w:rPr>
                <w:rFonts w:asciiTheme="minorEastAsia" w:hAnsiTheme="minorEastAsia" w:eastAsiaTheme="minorEastAsia" w:cstheme="minorEastAsia"/>
                <w:sz w:val="24"/>
              </w:rPr>
            </w:pPr>
          </w:p>
        </w:tc>
        <w:tc>
          <w:tcPr>
            <w:tcW w:w="2863" w:type="dxa"/>
            <w:vAlign w:val="center"/>
          </w:tcPr>
          <w:p>
            <w:pPr>
              <w:spacing w:line="360" w:lineRule="auto"/>
              <w:jc w:val="center"/>
              <w:rPr>
                <w:rFonts w:asciiTheme="minorEastAsia" w:hAnsiTheme="minorEastAsia" w:eastAsiaTheme="minorEastAsia" w:cstheme="minorEastAsia"/>
                <w:sz w:val="24"/>
              </w:rPr>
            </w:pPr>
          </w:p>
        </w:tc>
        <w:tc>
          <w:tcPr>
            <w:tcW w:w="2482" w:type="dxa"/>
            <w:vAlign w:val="center"/>
          </w:tcPr>
          <w:p>
            <w:pPr>
              <w:spacing w:line="360" w:lineRule="auto"/>
              <w:jc w:val="center"/>
              <w:rPr>
                <w:rFonts w:asciiTheme="minorEastAsia" w:hAnsiTheme="minorEastAsia" w:eastAsiaTheme="minorEastAsia" w:cstheme="minorEastAsia"/>
                <w:sz w:val="24"/>
              </w:rPr>
            </w:pPr>
          </w:p>
        </w:tc>
        <w:tc>
          <w:tcPr>
            <w:tcW w:w="856"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1560" w:type="dxa"/>
            <w:vAlign w:val="center"/>
          </w:tcPr>
          <w:p>
            <w:pPr>
              <w:spacing w:line="360" w:lineRule="auto"/>
              <w:jc w:val="center"/>
              <w:rPr>
                <w:rFonts w:asciiTheme="minorEastAsia" w:hAnsiTheme="minorEastAsia" w:eastAsiaTheme="minorEastAsia" w:cstheme="minorEastAsia"/>
                <w:sz w:val="24"/>
              </w:rPr>
            </w:pPr>
          </w:p>
        </w:tc>
        <w:tc>
          <w:tcPr>
            <w:tcW w:w="2863" w:type="dxa"/>
            <w:vAlign w:val="center"/>
          </w:tcPr>
          <w:p>
            <w:pPr>
              <w:spacing w:line="360" w:lineRule="auto"/>
              <w:jc w:val="center"/>
              <w:rPr>
                <w:rFonts w:asciiTheme="minorEastAsia" w:hAnsiTheme="minorEastAsia" w:eastAsiaTheme="minorEastAsia" w:cstheme="minorEastAsia"/>
                <w:sz w:val="24"/>
              </w:rPr>
            </w:pPr>
          </w:p>
        </w:tc>
        <w:tc>
          <w:tcPr>
            <w:tcW w:w="2482" w:type="dxa"/>
            <w:vAlign w:val="center"/>
          </w:tcPr>
          <w:p>
            <w:pPr>
              <w:pStyle w:val="64"/>
              <w:spacing w:line="360" w:lineRule="auto"/>
              <w:jc w:val="center"/>
              <w:rPr>
                <w:rFonts w:asciiTheme="minorEastAsia" w:hAnsiTheme="minorEastAsia" w:eastAsiaTheme="minorEastAsia" w:cstheme="minorEastAsia"/>
                <w:szCs w:val="24"/>
              </w:rPr>
            </w:pPr>
          </w:p>
        </w:tc>
        <w:tc>
          <w:tcPr>
            <w:tcW w:w="856"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1560" w:type="dxa"/>
            <w:vAlign w:val="center"/>
          </w:tcPr>
          <w:p>
            <w:pPr>
              <w:spacing w:line="360" w:lineRule="auto"/>
              <w:jc w:val="center"/>
              <w:rPr>
                <w:rFonts w:asciiTheme="minorEastAsia" w:hAnsiTheme="minorEastAsia" w:eastAsiaTheme="minorEastAsia" w:cstheme="minorEastAsia"/>
                <w:sz w:val="24"/>
              </w:rPr>
            </w:pPr>
          </w:p>
        </w:tc>
        <w:tc>
          <w:tcPr>
            <w:tcW w:w="2863" w:type="dxa"/>
            <w:vAlign w:val="center"/>
          </w:tcPr>
          <w:p>
            <w:pPr>
              <w:spacing w:line="360" w:lineRule="auto"/>
              <w:jc w:val="center"/>
              <w:rPr>
                <w:rFonts w:asciiTheme="minorEastAsia" w:hAnsiTheme="minorEastAsia" w:eastAsiaTheme="minorEastAsia" w:cstheme="minorEastAsia"/>
                <w:sz w:val="24"/>
              </w:rPr>
            </w:pPr>
          </w:p>
        </w:tc>
        <w:tc>
          <w:tcPr>
            <w:tcW w:w="2482" w:type="dxa"/>
            <w:vAlign w:val="center"/>
          </w:tcPr>
          <w:p>
            <w:pPr>
              <w:pStyle w:val="64"/>
              <w:spacing w:line="360" w:lineRule="auto"/>
              <w:jc w:val="center"/>
              <w:rPr>
                <w:rFonts w:asciiTheme="minorEastAsia" w:hAnsiTheme="minorEastAsia" w:eastAsiaTheme="minorEastAsia" w:cstheme="minorEastAsia"/>
                <w:szCs w:val="24"/>
              </w:rPr>
            </w:pPr>
          </w:p>
        </w:tc>
        <w:tc>
          <w:tcPr>
            <w:tcW w:w="856"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w:t>
            </w:r>
          </w:p>
        </w:tc>
        <w:tc>
          <w:tcPr>
            <w:tcW w:w="1560" w:type="dxa"/>
            <w:vAlign w:val="center"/>
          </w:tcPr>
          <w:p>
            <w:pPr>
              <w:spacing w:line="360" w:lineRule="auto"/>
              <w:jc w:val="center"/>
              <w:rPr>
                <w:rFonts w:asciiTheme="minorEastAsia" w:hAnsiTheme="minorEastAsia" w:eastAsiaTheme="minorEastAsia" w:cstheme="minorEastAsia"/>
                <w:sz w:val="24"/>
              </w:rPr>
            </w:pPr>
          </w:p>
        </w:tc>
        <w:tc>
          <w:tcPr>
            <w:tcW w:w="2863" w:type="dxa"/>
            <w:vAlign w:val="center"/>
          </w:tcPr>
          <w:p>
            <w:pPr>
              <w:spacing w:line="360" w:lineRule="auto"/>
              <w:jc w:val="center"/>
              <w:rPr>
                <w:rFonts w:asciiTheme="minorEastAsia" w:hAnsiTheme="minorEastAsia" w:eastAsiaTheme="minorEastAsia" w:cstheme="minorEastAsia"/>
                <w:sz w:val="24"/>
              </w:rPr>
            </w:pPr>
          </w:p>
        </w:tc>
        <w:tc>
          <w:tcPr>
            <w:tcW w:w="2482" w:type="dxa"/>
            <w:vAlign w:val="center"/>
          </w:tcPr>
          <w:p>
            <w:pPr>
              <w:spacing w:line="360" w:lineRule="auto"/>
              <w:jc w:val="center"/>
              <w:rPr>
                <w:rFonts w:asciiTheme="minorEastAsia" w:hAnsiTheme="minorEastAsia" w:eastAsiaTheme="minorEastAsia" w:cstheme="minorEastAsia"/>
                <w:sz w:val="24"/>
              </w:rPr>
            </w:pPr>
          </w:p>
        </w:tc>
        <w:tc>
          <w:tcPr>
            <w:tcW w:w="856" w:type="dxa"/>
            <w:vAlign w:val="center"/>
          </w:tcPr>
          <w:p>
            <w:pPr>
              <w:spacing w:line="360" w:lineRule="auto"/>
              <w:jc w:val="center"/>
              <w:rPr>
                <w:rFonts w:asciiTheme="minorEastAsia" w:hAnsiTheme="minorEastAsia" w:eastAsiaTheme="minorEastAsia" w:cstheme="minorEastAsia"/>
                <w:sz w:val="24"/>
              </w:rPr>
            </w:pPr>
          </w:p>
        </w:tc>
      </w:tr>
    </w:tbl>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6.3货物说明一览表</w:t>
      </w:r>
    </w:p>
    <w:tbl>
      <w:tblPr>
        <w:tblStyle w:val="3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1"/>
        <w:gridCol w:w="1420"/>
        <w:gridCol w:w="1420"/>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420"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货物名称</w:t>
            </w:r>
          </w:p>
        </w:tc>
        <w:tc>
          <w:tcPr>
            <w:tcW w:w="1420" w:type="dxa"/>
            <w:vAlign w:val="center"/>
          </w:tcPr>
          <w:p>
            <w:pPr>
              <w:pStyle w:val="14"/>
              <w:spacing w:line="360" w:lineRule="auto"/>
              <w:jc w:val="center"/>
              <w:rPr>
                <w:rFonts w:asciiTheme="minorEastAsia" w:hAnsiTheme="minorEastAsia" w:eastAsiaTheme="minorEastAsia" w:cstheme="minorEastAsia"/>
                <w:b/>
                <w:sz w:val="24"/>
                <w:szCs w:val="24"/>
              </w:rPr>
            </w:pPr>
          </w:p>
        </w:tc>
        <w:tc>
          <w:tcPr>
            <w:tcW w:w="1421"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品牌型号</w:t>
            </w:r>
          </w:p>
        </w:tc>
        <w:tc>
          <w:tcPr>
            <w:tcW w:w="1420" w:type="dxa"/>
            <w:vAlign w:val="center"/>
          </w:tcPr>
          <w:p>
            <w:pPr>
              <w:pStyle w:val="14"/>
              <w:spacing w:line="360" w:lineRule="auto"/>
              <w:jc w:val="center"/>
              <w:rPr>
                <w:rFonts w:asciiTheme="minorEastAsia" w:hAnsiTheme="minorEastAsia" w:eastAsiaTheme="minorEastAsia" w:cstheme="minorEastAsia"/>
                <w:b/>
                <w:sz w:val="24"/>
                <w:szCs w:val="24"/>
              </w:rPr>
            </w:pPr>
          </w:p>
        </w:tc>
        <w:tc>
          <w:tcPr>
            <w:tcW w:w="1420" w:type="dxa"/>
            <w:vAlign w:val="center"/>
          </w:tcPr>
          <w:p>
            <w:pPr>
              <w:pStyle w:val="14"/>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数量</w:t>
            </w:r>
          </w:p>
        </w:tc>
        <w:tc>
          <w:tcPr>
            <w:tcW w:w="1421" w:type="dxa"/>
            <w:vAlign w:val="center"/>
          </w:tcPr>
          <w:p>
            <w:pPr>
              <w:pStyle w:val="14"/>
              <w:spacing w:line="360" w:lineRule="auto"/>
              <w:jc w:val="center"/>
              <w:rPr>
                <w:rFonts w:asciiTheme="minorEastAsia" w:hAnsiTheme="minorEastAsia" w:eastAsiaTheme="minorEastAsia" w:cs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3" w:hRule="atLeast"/>
          <w:jc w:val="center"/>
        </w:trPr>
        <w:tc>
          <w:tcPr>
            <w:tcW w:w="8522" w:type="dxa"/>
            <w:gridSpan w:val="6"/>
          </w:tcPr>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所投产品的技术参数及性能说明：</w:t>
            </w:r>
          </w:p>
        </w:tc>
      </w:tr>
    </w:tbl>
    <w:p>
      <w:pPr>
        <w:pStyle w:val="16"/>
        <w:spacing w:line="360" w:lineRule="auto"/>
        <w:rPr>
          <w:rFonts w:asciiTheme="minorEastAsia" w:hAnsiTheme="minorEastAsia" w:eastAsiaTheme="minorEastAsia" w:cstheme="minorEastAsia"/>
          <w:b w:val="0"/>
          <w:sz w:val="24"/>
          <w:szCs w:val="24"/>
        </w:rPr>
      </w:pPr>
      <w:r>
        <w:rPr>
          <w:rFonts w:hint="eastAsia" w:asciiTheme="minorEastAsia" w:hAnsiTheme="minorEastAsia" w:eastAsiaTheme="minorEastAsia" w:cstheme="minorEastAsia"/>
          <w:b w:val="0"/>
          <w:sz w:val="24"/>
          <w:szCs w:val="24"/>
        </w:rPr>
        <w:t>供应商公章：</w:t>
      </w:r>
      <w:r>
        <w:rPr>
          <w:rFonts w:hint="eastAsia" w:asciiTheme="minorEastAsia" w:hAnsiTheme="minorEastAsia" w:eastAsiaTheme="minorEastAsia" w:cstheme="minorEastAsia"/>
          <w:b w:val="0"/>
          <w:sz w:val="24"/>
          <w:szCs w:val="24"/>
        </w:rPr>
        <w:br w:type="page"/>
      </w:r>
    </w:p>
    <w:p>
      <w:pPr>
        <w:spacing w:line="360" w:lineRule="auto"/>
        <w:jc w:val="center"/>
        <w:outlineLvl w:val="2"/>
        <w:rPr>
          <w:rFonts w:ascii="宋体" w:hAnsi="宋体"/>
          <w:b/>
          <w:sz w:val="24"/>
        </w:rPr>
      </w:pPr>
      <w:r>
        <w:rPr>
          <w:rFonts w:hint="eastAsia" w:ascii="宋体" w:hAnsi="宋体"/>
          <w:b/>
          <w:sz w:val="24"/>
          <w:lang w:val="en-US" w:eastAsia="zh-CN"/>
        </w:rPr>
        <w:t>六</w:t>
      </w:r>
      <w:r>
        <w:rPr>
          <w:rFonts w:hint="eastAsia" w:ascii="宋体" w:hAnsi="宋体"/>
          <w:b/>
          <w:sz w:val="24"/>
        </w:rPr>
        <w:t>、其他相关证明材料</w:t>
      </w:r>
    </w:p>
    <w:p>
      <w:pPr>
        <w:tabs>
          <w:tab w:val="left" w:pos="4620"/>
        </w:tabs>
        <w:spacing w:line="360" w:lineRule="auto"/>
        <w:ind w:firstLine="438" w:firstLineChars="200"/>
        <w:rPr>
          <w:rFonts w:ascii="宋体" w:hAnsi="宋体"/>
          <w:sz w:val="24"/>
        </w:rPr>
      </w:pPr>
      <w:r>
        <w:rPr>
          <w:rFonts w:hint="eastAsia" w:ascii="宋体" w:hAnsi="宋体"/>
          <w:sz w:val="24"/>
        </w:rPr>
        <w:t>提供符合</w:t>
      </w:r>
      <w:r>
        <w:rPr>
          <w:rFonts w:hint="eastAsia" w:ascii="宋体" w:hAnsi="宋体"/>
          <w:sz w:val="24"/>
          <w:lang w:eastAsia="zh-CN"/>
        </w:rPr>
        <w:t>询价</w:t>
      </w:r>
      <w:r>
        <w:rPr>
          <w:rFonts w:hint="eastAsia" w:ascii="宋体" w:hAnsi="宋体"/>
          <w:sz w:val="24"/>
        </w:rPr>
        <w:t>邀请（</w:t>
      </w:r>
      <w:r>
        <w:rPr>
          <w:rFonts w:hint="eastAsia" w:ascii="宋体" w:hAnsi="宋体"/>
          <w:sz w:val="24"/>
          <w:lang w:eastAsia="zh-CN"/>
        </w:rPr>
        <w:t>询价</w:t>
      </w:r>
      <w:r>
        <w:rPr>
          <w:rFonts w:hint="eastAsia" w:ascii="宋体" w:hAnsi="宋体"/>
          <w:sz w:val="24"/>
        </w:rPr>
        <w:t>公告）、采购需求及评审方法和标准规定的相关证明文件。</w:t>
      </w:r>
    </w:p>
    <w:p>
      <w:pPr>
        <w:spacing w:line="360" w:lineRule="auto"/>
        <w:ind w:firstLine="435"/>
        <w:rPr>
          <w:rFonts w:ascii="宋体" w:hAnsi="宋体"/>
          <w:sz w:val="24"/>
        </w:rPr>
      </w:pPr>
    </w:p>
    <w:p>
      <w:pPr>
        <w:spacing w:line="360" w:lineRule="auto"/>
        <w:ind w:firstLine="435"/>
        <w:rPr>
          <w:rFonts w:asciiTheme="minorEastAsia" w:hAnsiTheme="minorEastAsia" w:eastAsiaTheme="minorEastAsia" w:cstheme="minorEastAsia"/>
          <w:sz w:val="24"/>
        </w:rPr>
      </w:pPr>
    </w:p>
    <w:sectPr>
      <w:footerReference r:id="rId6" w:type="default"/>
      <w:pgSz w:w="11906" w:h="16838"/>
      <w:pgMar w:top="1440" w:right="1400" w:bottom="1440" w:left="1531" w:header="851" w:footer="992" w:gutter="0"/>
      <w:pgNumType w:start="1"/>
      <w:cols w:space="720" w:num="1"/>
      <w:docGrid w:type="linesAndChars" w:linePitch="312" w:charSpace="-43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Calibri Light">
    <w:altName w:val="Segoe Print"/>
    <w:panose1 w:val="020F0302020204030204"/>
    <w:charset w:val="00"/>
    <w:family w:val="swiss"/>
    <w:pitch w:val="default"/>
    <w:sig w:usb0="00000000" w:usb1="00000000" w:usb2="00000009" w:usb3="00000000" w:csb0="200001FF"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Fonts w:ascii="Arial" w:hAnsi="Arial" w:cs="Arial"/>
        <w:b/>
        <w:bCs/>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Fonts w:ascii="Arial" w:hAnsi="Arial" w:cs="Arial"/>
        <w:sz w:val="21"/>
      </w:rPr>
    </w:pPr>
    <w:sdt>
      <w:sdtPr>
        <w:id w:val="-1669238322"/>
        <w:docPartObj>
          <w:docPartGallery w:val="autotext"/>
        </w:docPartObj>
      </w:sdtPr>
      <w:sdtEndPr>
        <w:rPr>
          <w:rFonts w:asciiTheme="minorEastAsia" w:hAnsiTheme="minorEastAsia" w:eastAsiaTheme="minorEastAsia"/>
          <w:sz w:val="21"/>
          <w:szCs w:val="21"/>
        </w:rPr>
      </w:sdtEndPr>
      <w:sdtContent>
        <w:r>
          <w:rPr>
            <w:rFonts w:ascii="Arial" w:hAnsi="Arial" w:cs="Arial"/>
            <w:sz w:val="22"/>
            <w:szCs w:val="22"/>
          </w:rPr>
          <w:t xml:space="preserve">第 </w:t>
        </w:r>
        <w:r>
          <w:rPr>
            <w:rFonts w:ascii="Arial" w:hAnsi="Arial" w:cs="Arial"/>
            <w:sz w:val="22"/>
            <w:szCs w:val="22"/>
          </w:rPr>
          <w:fldChar w:fldCharType="begin"/>
        </w:r>
        <w:r>
          <w:rPr>
            <w:rFonts w:ascii="Arial" w:hAnsi="Arial" w:cs="Arial"/>
            <w:sz w:val="22"/>
            <w:szCs w:val="22"/>
          </w:rPr>
          <w:instrText xml:space="preserve"> PAGE  \* MERGEFORMAT </w:instrText>
        </w:r>
        <w:r>
          <w:rPr>
            <w:rFonts w:ascii="Arial" w:hAnsi="Arial" w:cs="Arial"/>
            <w:sz w:val="22"/>
            <w:szCs w:val="22"/>
          </w:rPr>
          <w:fldChar w:fldCharType="separate"/>
        </w:r>
        <w:r>
          <w:rPr>
            <w:rFonts w:ascii="Arial" w:hAnsi="Arial" w:cs="Arial"/>
            <w:sz w:val="22"/>
            <w:szCs w:val="22"/>
          </w:rPr>
          <w:t>40</w:t>
        </w:r>
        <w:r>
          <w:rPr>
            <w:rFonts w:ascii="Arial" w:hAnsi="Arial" w:cs="Arial"/>
            <w:sz w:val="22"/>
            <w:szCs w:val="22"/>
          </w:rPr>
          <w:fldChar w:fldCharType="end"/>
        </w:r>
        <w:r>
          <w:rPr>
            <w:rFonts w:ascii="Arial" w:hAnsi="Arial" w:cs="Arial"/>
            <w:sz w:val="22"/>
            <w:szCs w:val="22"/>
          </w:rPr>
          <w:t xml:space="preserve"> 页 共 </w:t>
        </w:r>
        <w:r>
          <w:rPr>
            <w:rFonts w:ascii="Arial" w:hAnsi="Arial" w:cs="Arial"/>
            <w:sz w:val="22"/>
            <w:szCs w:val="22"/>
          </w:rPr>
          <w:fldChar w:fldCharType="begin"/>
        </w:r>
        <w:r>
          <w:rPr>
            <w:rFonts w:hint="eastAsia" w:ascii="Arial" w:hAnsi="Arial" w:cs="Arial"/>
            <w:sz w:val="22"/>
            <w:szCs w:val="22"/>
          </w:rPr>
          <w:instrText xml:space="preserve">=</w:instrText>
        </w:r>
        <w:r>
          <w:rPr>
            <w:rFonts w:hint="eastAsia" w:ascii="Arial" w:hAnsi="Arial" w:cs="Arial"/>
            <w:sz w:val="22"/>
            <w:szCs w:val="22"/>
          </w:rPr>
          <w:fldChar w:fldCharType="begin"/>
        </w:r>
        <w:r>
          <w:rPr>
            <w:rFonts w:hint="eastAsia" w:ascii="Arial" w:hAnsi="Arial" w:cs="Arial"/>
            <w:sz w:val="22"/>
            <w:szCs w:val="22"/>
          </w:rPr>
          <w:instrText xml:space="preserve"> numpages </w:instrText>
        </w:r>
        <w:r>
          <w:rPr>
            <w:rFonts w:hint="eastAsia" w:ascii="Arial" w:hAnsi="Arial" w:cs="Arial"/>
            <w:sz w:val="22"/>
            <w:szCs w:val="22"/>
          </w:rPr>
          <w:fldChar w:fldCharType="separate"/>
        </w:r>
        <w:r>
          <w:rPr>
            <w:rFonts w:ascii="Arial" w:hAnsi="Arial" w:cs="Arial"/>
            <w:sz w:val="22"/>
            <w:szCs w:val="22"/>
          </w:rPr>
          <w:instrText xml:space="preserve">43</w:instrText>
        </w:r>
        <w:r>
          <w:rPr>
            <w:rFonts w:hint="eastAsia" w:ascii="Arial" w:hAnsi="Arial" w:cs="Arial"/>
            <w:sz w:val="22"/>
            <w:szCs w:val="22"/>
          </w:rPr>
          <w:fldChar w:fldCharType="end"/>
        </w:r>
        <w:r>
          <w:rPr>
            <w:rFonts w:hint="eastAsia" w:ascii="Arial" w:hAnsi="Arial" w:cs="Arial"/>
            <w:sz w:val="22"/>
            <w:szCs w:val="22"/>
          </w:rPr>
          <w:instrText xml:space="preserve">-2</w:instrText>
        </w:r>
        <w:r>
          <w:rPr>
            <w:rFonts w:hint="eastAsia" w:ascii="Arial" w:hAnsi="Arial" w:cs="Arial"/>
            <w:sz w:val="22"/>
            <w:szCs w:val="22"/>
          </w:rPr>
          <w:fldChar w:fldCharType="begin"/>
        </w:r>
        <w:r>
          <w:rPr>
            <w:rFonts w:hint="eastAsia" w:ascii="Arial" w:hAnsi="Arial" w:cs="Arial"/>
            <w:sz w:val="22"/>
            <w:szCs w:val="22"/>
          </w:rPr>
          <w:instrText xml:space="preserve">2</w:instrText>
        </w:r>
        <w:r>
          <w:rPr>
            <w:rFonts w:hint="eastAsia" w:ascii="Arial" w:hAnsi="Arial" w:cs="Arial"/>
            <w:sz w:val="22"/>
            <w:szCs w:val="22"/>
          </w:rPr>
          <w:fldChar w:fldCharType="end"/>
        </w:r>
        <w:r>
          <w:rPr>
            <w:rFonts w:ascii="Arial" w:hAnsi="Arial" w:cs="Arial"/>
            <w:sz w:val="22"/>
            <w:szCs w:val="22"/>
          </w:rPr>
          <w:fldChar w:fldCharType="separate"/>
        </w:r>
        <w:r>
          <w:rPr>
            <w:rFonts w:ascii="Arial" w:hAnsi="Arial" w:cs="Arial"/>
            <w:sz w:val="22"/>
            <w:szCs w:val="22"/>
          </w:rPr>
          <w:t>41</w:t>
        </w:r>
        <w:r>
          <w:rPr>
            <w:rFonts w:ascii="Arial" w:hAnsi="Arial" w:cs="Arial"/>
            <w:sz w:val="22"/>
            <w:szCs w:val="22"/>
          </w:rPr>
          <w:fldChar w:fldCharType="end"/>
        </w:r>
        <w:r>
          <w:rPr>
            <w:rFonts w:ascii="Arial" w:hAnsi="Arial" w:cs="Arial"/>
            <w:sz w:val="22"/>
            <w:szCs w:val="22"/>
          </w:rPr>
          <w:t xml:space="preserve"> 页</w:t>
        </w:r>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left"/>
      <w:rPr>
        <w:rFonts w:ascii="宋体" w:hAnsi="宋体"/>
      </w:rPr>
    </w:pPr>
    <w:r>
      <w:rPr>
        <w:rFonts w:ascii="@仿宋_GB2312" w:hAnsi="@仿宋_GB2312" w:eastAsia="@仿宋_GB2312" w:cs="@仿宋_GB2312"/>
        <w:sz w:val="21"/>
      </w:rPr>
      <w:drawing>
        <wp:anchor distT="0" distB="0" distL="114935" distR="114935" simplePos="0" relativeHeight="251659264" behindDoc="1" locked="0" layoutInCell="1" allowOverlap="1">
          <wp:simplePos x="0" y="0"/>
          <wp:positionH relativeFrom="margin">
            <wp:posOffset>1524000</wp:posOffset>
          </wp:positionH>
          <wp:positionV relativeFrom="margin">
            <wp:posOffset>3163570</wp:posOffset>
          </wp:positionV>
          <wp:extent cx="2417445" cy="2417445"/>
          <wp:effectExtent l="0" t="0" r="1905" b="1905"/>
          <wp:wrapNone/>
          <wp:docPr id="2" name="WordPictureWatermark1687302" descr="E:\微云同步助手\许振文\07单项合同项目\安职图标.png安职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687302" descr="E:\微云同步助手\许振文\07单项合同项目\安职图标.png安职图标"/>
                  <pic:cNvPicPr>
                    <a:picLocks noChangeAspect="1"/>
                  </pic:cNvPicPr>
                </pic:nvPicPr>
                <pic:blipFill>
                  <a:blip r:embed="rId1">
                    <a:lum bright="70001" contrast="-70000"/>
                  </a:blip>
                  <a:srcRect/>
                  <a:stretch>
                    <a:fillRect/>
                  </a:stretch>
                </pic:blipFill>
                <pic:spPr>
                  <a:xfrm>
                    <a:off x="0" y="0"/>
                    <a:ext cx="2417445" cy="2417445"/>
                  </a:xfrm>
                  <a:prstGeom prst="rect">
                    <a:avLst/>
                  </a:prstGeom>
                  <a:noFill/>
                  <a:ln>
                    <a:noFill/>
                  </a:ln>
                </pic:spPr>
              </pic:pic>
            </a:graphicData>
          </a:graphic>
        </wp:anchor>
      </w:drawing>
    </w:r>
    <w:r>
      <w:rPr>
        <w:rFonts w:hint="eastAsia" w:ascii="宋体" w:hAnsi="宋体"/>
        <w:sz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8"/>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30E20D84"/>
    <w:multiLevelType w:val="singleLevel"/>
    <w:tmpl w:val="30E20D84"/>
    <w:lvl w:ilvl="0" w:tentative="0">
      <w:start w:val="1"/>
      <w:numFmt w:val="chineseCountingThousand"/>
      <w:lvlText w:val="(%1)"/>
      <w:lvlJc w:val="left"/>
      <w:pPr>
        <w:tabs>
          <w:tab w:val="left" w:pos="915"/>
        </w:tabs>
        <w:ind w:left="915" w:hanging="420"/>
      </w:pPr>
      <w:rPr>
        <w:rFonts w:hint="default"/>
      </w:rPr>
    </w:lvl>
  </w:abstractNum>
  <w:abstractNum w:abstractNumId="2">
    <w:nsid w:val="420C153B"/>
    <w:multiLevelType w:val="multilevel"/>
    <w:tmpl w:val="420C153B"/>
    <w:lvl w:ilvl="0" w:tentative="0">
      <w:start w:val="1"/>
      <w:numFmt w:val="decimal"/>
      <w:pStyle w:val="54"/>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94"/>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153C"/>
    <w:rsid w:val="00000540"/>
    <w:rsid w:val="00001769"/>
    <w:rsid w:val="0000355D"/>
    <w:rsid w:val="000073B9"/>
    <w:rsid w:val="0001115C"/>
    <w:rsid w:val="0001130F"/>
    <w:rsid w:val="00013B46"/>
    <w:rsid w:val="00013F0B"/>
    <w:rsid w:val="00015E69"/>
    <w:rsid w:val="00016A04"/>
    <w:rsid w:val="00017752"/>
    <w:rsid w:val="00020439"/>
    <w:rsid w:val="00021734"/>
    <w:rsid w:val="00022F3C"/>
    <w:rsid w:val="00023267"/>
    <w:rsid w:val="0002338F"/>
    <w:rsid w:val="00025456"/>
    <w:rsid w:val="0003266D"/>
    <w:rsid w:val="00035DFD"/>
    <w:rsid w:val="000372BA"/>
    <w:rsid w:val="00037882"/>
    <w:rsid w:val="0004028E"/>
    <w:rsid w:val="00040986"/>
    <w:rsid w:val="00042826"/>
    <w:rsid w:val="00045BC8"/>
    <w:rsid w:val="000503DF"/>
    <w:rsid w:val="00052CAB"/>
    <w:rsid w:val="00052D91"/>
    <w:rsid w:val="0005326F"/>
    <w:rsid w:val="00053E2E"/>
    <w:rsid w:val="0005409B"/>
    <w:rsid w:val="00054A07"/>
    <w:rsid w:val="00056240"/>
    <w:rsid w:val="0005626F"/>
    <w:rsid w:val="00060D52"/>
    <w:rsid w:val="00061195"/>
    <w:rsid w:val="00071501"/>
    <w:rsid w:val="00072144"/>
    <w:rsid w:val="000738F0"/>
    <w:rsid w:val="000745D7"/>
    <w:rsid w:val="00081B52"/>
    <w:rsid w:val="00081FBF"/>
    <w:rsid w:val="00084C6C"/>
    <w:rsid w:val="00085563"/>
    <w:rsid w:val="00085A3B"/>
    <w:rsid w:val="00086AFF"/>
    <w:rsid w:val="0009015B"/>
    <w:rsid w:val="00093A6E"/>
    <w:rsid w:val="00095E7F"/>
    <w:rsid w:val="000A06F3"/>
    <w:rsid w:val="000A096F"/>
    <w:rsid w:val="000A3CC0"/>
    <w:rsid w:val="000A4FCE"/>
    <w:rsid w:val="000A6048"/>
    <w:rsid w:val="000A69A6"/>
    <w:rsid w:val="000A7023"/>
    <w:rsid w:val="000B03A0"/>
    <w:rsid w:val="000B04F6"/>
    <w:rsid w:val="000B0525"/>
    <w:rsid w:val="000B0CF2"/>
    <w:rsid w:val="000B142B"/>
    <w:rsid w:val="000B219C"/>
    <w:rsid w:val="000B396C"/>
    <w:rsid w:val="000B44AB"/>
    <w:rsid w:val="000B7E55"/>
    <w:rsid w:val="000C04C9"/>
    <w:rsid w:val="000C1F70"/>
    <w:rsid w:val="000C21BE"/>
    <w:rsid w:val="000C3B8B"/>
    <w:rsid w:val="000C4036"/>
    <w:rsid w:val="000C711D"/>
    <w:rsid w:val="000D0070"/>
    <w:rsid w:val="000D1634"/>
    <w:rsid w:val="000D1AA2"/>
    <w:rsid w:val="000D4EC6"/>
    <w:rsid w:val="000D66BB"/>
    <w:rsid w:val="000D71D7"/>
    <w:rsid w:val="000E438B"/>
    <w:rsid w:val="000E4746"/>
    <w:rsid w:val="000E529F"/>
    <w:rsid w:val="000F03F6"/>
    <w:rsid w:val="000F1620"/>
    <w:rsid w:val="000F251B"/>
    <w:rsid w:val="000F254D"/>
    <w:rsid w:val="000F27C4"/>
    <w:rsid w:val="000F2936"/>
    <w:rsid w:val="000F340B"/>
    <w:rsid w:val="000F4E63"/>
    <w:rsid w:val="000F73DC"/>
    <w:rsid w:val="000F770E"/>
    <w:rsid w:val="00101444"/>
    <w:rsid w:val="00101FB5"/>
    <w:rsid w:val="001023BE"/>
    <w:rsid w:val="0010283D"/>
    <w:rsid w:val="001052EC"/>
    <w:rsid w:val="0010547C"/>
    <w:rsid w:val="0010595B"/>
    <w:rsid w:val="001108EC"/>
    <w:rsid w:val="00112C0F"/>
    <w:rsid w:val="00112F73"/>
    <w:rsid w:val="001171B3"/>
    <w:rsid w:val="001205E1"/>
    <w:rsid w:val="00121096"/>
    <w:rsid w:val="00122BE1"/>
    <w:rsid w:val="00122E32"/>
    <w:rsid w:val="00122ED2"/>
    <w:rsid w:val="00123159"/>
    <w:rsid w:val="00124342"/>
    <w:rsid w:val="00124BC1"/>
    <w:rsid w:val="001269E3"/>
    <w:rsid w:val="00130004"/>
    <w:rsid w:val="001315A8"/>
    <w:rsid w:val="001316DB"/>
    <w:rsid w:val="00132FC5"/>
    <w:rsid w:val="00135F65"/>
    <w:rsid w:val="00136346"/>
    <w:rsid w:val="00136441"/>
    <w:rsid w:val="00137169"/>
    <w:rsid w:val="00140A5A"/>
    <w:rsid w:val="00140E8C"/>
    <w:rsid w:val="0014153C"/>
    <w:rsid w:val="00141E48"/>
    <w:rsid w:val="00142E0F"/>
    <w:rsid w:val="00143BD3"/>
    <w:rsid w:val="00144525"/>
    <w:rsid w:val="001449BC"/>
    <w:rsid w:val="00146B82"/>
    <w:rsid w:val="00146E72"/>
    <w:rsid w:val="0015128D"/>
    <w:rsid w:val="00152C9F"/>
    <w:rsid w:val="001543FD"/>
    <w:rsid w:val="00154772"/>
    <w:rsid w:val="00156FD8"/>
    <w:rsid w:val="00157F20"/>
    <w:rsid w:val="00164A3E"/>
    <w:rsid w:val="00164C92"/>
    <w:rsid w:val="00164E50"/>
    <w:rsid w:val="00164FDE"/>
    <w:rsid w:val="0016597C"/>
    <w:rsid w:val="00166058"/>
    <w:rsid w:val="0016724A"/>
    <w:rsid w:val="0017007E"/>
    <w:rsid w:val="0017013F"/>
    <w:rsid w:val="00170147"/>
    <w:rsid w:val="001706A8"/>
    <w:rsid w:val="00171FFA"/>
    <w:rsid w:val="00172486"/>
    <w:rsid w:val="0017408A"/>
    <w:rsid w:val="001741AC"/>
    <w:rsid w:val="00174817"/>
    <w:rsid w:val="00180F3B"/>
    <w:rsid w:val="00182C66"/>
    <w:rsid w:val="00182C82"/>
    <w:rsid w:val="00183D00"/>
    <w:rsid w:val="00184420"/>
    <w:rsid w:val="00184C80"/>
    <w:rsid w:val="00185A7D"/>
    <w:rsid w:val="001876AA"/>
    <w:rsid w:val="00191E41"/>
    <w:rsid w:val="001946CE"/>
    <w:rsid w:val="0019503E"/>
    <w:rsid w:val="001973AA"/>
    <w:rsid w:val="001973C3"/>
    <w:rsid w:val="001A00BD"/>
    <w:rsid w:val="001A5784"/>
    <w:rsid w:val="001A622C"/>
    <w:rsid w:val="001A788F"/>
    <w:rsid w:val="001A7A94"/>
    <w:rsid w:val="001B214F"/>
    <w:rsid w:val="001B3FE0"/>
    <w:rsid w:val="001B4D06"/>
    <w:rsid w:val="001B6F83"/>
    <w:rsid w:val="001B770A"/>
    <w:rsid w:val="001B7EC8"/>
    <w:rsid w:val="001C1193"/>
    <w:rsid w:val="001C17D5"/>
    <w:rsid w:val="001C1DFB"/>
    <w:rsid w:val="001C4336"/>
    <w:rsid w:val="001C4520"/>
    <w:rsid w:val="001C4A46"/>
    <w:rsid w:val="001C57E9"/>
    <w:rsid w:val="001C6870"/>
    <w:rsid w:val="001C68CA"/>
    <w:rsid w:val="001C7069"/>
    <w:rsid w:val="001C76DC"/>
    <w:rsid w:val="001C7A5D"/>
    <w:rsid w:val="001D3578"/>
    <w:rsid w:val="001D3883"/>
    <w:rsid w:val="001D52C5"/>
    <w:rsid w:val="001D6AA6"/>
    <w:rsid w:val="001E0183"/>
    <w:rsid w:val="001E42FF"/>
    <w:rsid w:val="001E4708"/>
    <w:rsid w:val="001E55E7"/>
    <w:rsid w:val="001E56AA"/>
    <w:rsid w:val="001E5F8C"/>
    <w:rsid w:val="001F3360"/>
    <w:rsid w:val="001F3688"/>
    <w:rsid w:val="001F4F2B"/>
    <w:rsid w:val="001F561D"/>
    <w:rsid w:val="001F59CF"/>
    <w:rsid w:val="001F6773"/>
    <w:rsid w:val="00200D5B"/>
    <w:rsid w:val="00202D34"/>
    <w:rsid w:val="0020330A"/>
    <w:rsid w:val="002100D7"/>
    <w:rsid w:val="00211E42"/>
    <w:rsid w:val="00212BF9"/>
    <w:rsid w:val="0021637E"/>
    <w:rsid w:val="002173CD"/>
    <w:rsid w:val="00220C1D"/>
    <w:rsid w:val="00222009"/>
    <w:rsid w:val="00222936"/>
    <w:rsid w:val="002229FF"/>
    <w:rsid w:val="002232AD"/>
    <w:rsid w:val="0022336C"/>
    <w:rsid w:val="00224045"/>
    <w:rsid w:val="002240A2"/>
    <w:rsid w:val="00224FCD"/>
    <w:rsid w:val="0022503F"/>
    <w:rsid w:val="00225EBE"/>
    <w:rsid w:val="00226060"/>
    <w:rsid w:val="0022615C"/>
    <w:rsid w:val="002265C3"/>
    <w:rsid w:val="0023046D"/>
    <w:rsid w:val="0023272B"/>
    <w:rsid w:val="0023333F"/>
    <w:rsid w:val="00233628"/>
    <w:rsid w:val="00233A93"/>
    <w:rsid w:val="00237D30"/>
    <w:rsid w:val="00240668"/>
    <w:rsid w:val="00241DC1"/>
    <w:rsid w:val="00243724"/>
    <w:rsid w:val="00247B8F"/>
    <w:rsid w:val="00250653"/>
    <w:rsid w:val="002506F1"/>
    <w:rsid w:val="0025075B"/>
    <w:rsid w:val="002512ED"/>
    <w:rsid w:val="00254D5E"/>
    <w:rsid w:val="00255DD7"/>
    <w:rsid w:val="00256301"/>
    <w:rsid w:val="00257B94"/>
    <w:rsid w:val="00260376"/>
    <w:rsid w:val="002646C5"/>
    <w:rsid w:val="00265536"/>
    <w:rsid w:val="00267AC2"/>
    <w:rsid w:val="00267D31"/>
    <w:rsid w:val="00267F47"/>
    <w:rsid w:val="00270599"/>
    <w:rsid w:val="00271730"/>
    <w:rsid w:val="002717FB"/>
    <w:rsid w:val="00273F8B"/>
    <w:rsid w:val="00274CF7"/>
    <w:rsid w:val="00275329"/>
    <w:rsid w:val="00275EC2"/>
    <w:rsid w:val="00277139"/>
    <w:rsid w:val="002777BE"/>
    <w:rsid w:val="00277C98"/>
    <w:rsid w:val="00280159"/>
    <w:rsid w:val="002820AB"/>
    <w:rsid w:val="002830CE"/>
    <w:rsid w:val="002845FD"/>
    <w:rsid w:val="00286956"/>
    <w:rsid w:val="002901BB"/>
    <w:rsid w:val="00293E27"/>
    <w:rsid w:val="00296223"/>
    <w:rsid w:val="00297CCC"/>
    <w:rsid w:val="002A0D53"/>
    <w:rsid w:val="002A0EB1"/>
    <w:rsid w:val="002A1EAB"/>
    <w:rsid w:val="002A5684"/>
    <w:rsid w:val="002A5E25"/>
    <w:rsid w:val="002A770E"/>
    <w:rsid w:val="002B0C48"/>
    <w:rsid w:val="002B1D14"/>
    <w:rsid w:val="002B5E39"/>
    <w:rsid w:val="002C07EF"/>
    <w:rsid w:val="002C32E1"/>
    <w:rsid w:val="002C34F2"/>
    <w:rsid w:val="002C3A46"/>
    <w:rsid w:val="002C4D4C"/>
    <w:rsid w:val="002C7413"/>
    <w:rsid w:val="002D199A"/>
    <w:rsid w:val="002D604D"/>
    <w:rsid w:val="002D697D"/>
    <w:rsid w:val="002D7328"/>
    <w:rsid w:val="002E083E"/>
    <w:rsid w:val="002E17D0"/>
    <w:rsid w:val="002E182C"/>
    <w:rsid w:val="002E2746"/>
    <w:rsid w:val="002E61B0"/>
    <w:rsid w:val="002E697D"/>
    <w:rsid w:val="002E6989"/>
    <w:rsid w:val="002E7A2E"/>
    <w:rsid w:val="002F16F7"/>
    <w:rsid w:val="002F36D2"/>
    <w:rsid w:val="002F451A"/>
    <w:rsid w:val="002F53C4"/>
    <w:rsid w:val="002F716F"/>
    <w:rsid w:val="00300EB0"/>
    <w:rsid w:val="0030319D"/>
    <w:rsid w:val="00305562"/>
    <w:rsid w:val="003107C0"/>
    <w:rsid w:val="00311309"/>
    <w:rsid w:val="003128B4"/>
    <w:rsid w:val="003137E5"/>
    <w:rsid w:val="003148A6"/>
    <w:rsid w:val="00316963"/>
    <w:rsid w:val="00316B0C"/>
    <w:rsid w:val="003237A0"/>
    <w:rsid w:val="00324738"/>
    <w:rsid w:val="00325E56"/>
    <w:rsid w:val="0032756D"/>
    <w:rsid w:val="003304B7"/>
    <w:rsid w:val="00333B37"/>
    <w:rsid w:val="00334131"/>
    <w:rsid w:val="003346F6"/>
    <w:rsid w:val="0033619B"/>
    <w:rsid w:val="0034141B"/>
    <w:rsid w:val="00341652"/>
    <w:rsid w:val="00341E34"/>
    <w:rsid w:val="00343032"/>
    <w:rsid w:val="003431E7"/>
    <w:rsid w:val="003442B3"/>
    <w:rsid w:val="00346B89"/>
    <w:rsid w:val="00346E10"/>
    <w:rsid w:val="003473A3"/>
    <w:rsid w:val="0034788B"/>
    <w:rsid w:val="003531F0"/>
    <w:rsid w:val="00353D35"/>
    <w:rsid w:val="003555D2"/>
    <w:rsid w:val="00355AE7"/>
    <w:rsid w:val="003561AA"/>
    <w:rsid w:val="003571B4"/>
    <w:rsid w:val="0036533C"/>
    <w:rsid w:val="00366097"/>
    <w:rsid w:val="003673C0"/>
    <w:rsid w:val="00375BB8"/>
    <w:rsid w:val="0037662E"/>
    <w:rsid w:val="00380468"/>
    <w:rsid w:val="003805DE"/>
    <w:rsid w:val="00382800"/>
    <w:rsid w:val="0038316D"/>
    <w:rsid w:val="00383CB8"/>
    <w:rsid w:val="00383D7D"/>
    <w:rsid w:val="00384902"/>
    <w:rsid w:val="00385A43"/>
    <w:rsid w:val="00387439"/>
    <w:rsid w:val="00390284"/>
    <w:rsid w:val="0039116A"/>
    <w:rsid w:val="00396705"/>
    <w:rsid w:val="003A08FB"/>
    <w:rsid w:val="003A0F79"/>
    <w:rsid w:val="003A113A"/>
    <w:rsid w:val="003A3D56"/>
    <w:rsid w:val="003A4468"/>
    <w:rsid w:val="003A4A0F"/>
    <w:rsid w:val="003A51BC"/>
    <w:rsid w:val="003A6966"/>
    <w:rsid w:val="003A737C"/>
    <w:rsid w:val="003A788F"/>
    <w:rsid w:val="003B068F"/>
    <w:rsid w:val="003B0BC9"/>
    <w:rsid w:val="003B44A8"/>
    <w:rsid w:val="003B517E"/>
    <w:rsid w:val="003B529B"/>
    <w:rsid w:val="003B55A2"/>
    <w:rsid w:val="003B577D"/>
    <w:rsid w:val="003B6468"/>
    <w:rsid w:val="003C02B0"/>
    <w:rsid w:val="003C0DF6"/>
    <w:rsid w:val="003C2096"/>
    <w:rsid w:val="003C3F6A"/>
    <w:rsid w:val="003C4B9C"/>
    <w:rsid w:val="003C56CE"/>
    <w:rsid w:val="003C58C1"/>
    <w:rsid w:val="003C635D"/>
    <w:rsid w:val="003C655C"/>
    <w:rsid w:val="003C708A"/>
    <w:rsid w:val="003C7790"/>
    <w:rsid w:val="003C7796"/>
    <w:rsid w:val="003D0E65"/>
    <w:rsid w:val="003D31F9"/>
    <w:rsid w:val="003D4F70"/>
    <w:rsid w:val="003D684E"/>
    <w:rsid w:val="003E080D"/>
    <w:rsid w:val="003E43DC"/>
    <w:rsid w:val="003E634C"/>
    <w:rsid w:val="003E7D21"/>
    <w:rsid w:val="003F0FAB"/>
    <w:rsid w:val="003F0FEB"/>
    <w:rsid w:val="003F123A"/>
    <w:rsid w:val="003F340E"/>
    <w:rsid w:val="003F5798"/>
    <w:rsid w:val="003F6AFB"/>
    <w:rsid w:val="003F7A1E"/>
    <w:rsid w:val="003F7A37"/>
    <w:rsid w:val="003F7B82"/>
    <w:rsid w:val="00400382"/>
    <w:rsid w:val="00401517"/>
    <w:rsid w:val="00403DFA"/>
    <w:rsid w:val="00404605"/>
    <w:rsid w:val="0040776B"/>
    <w:rsid w:val="00407F8A"/>
    <w:rsid w:val="00411BD2"/>
    <w:rsid w:val="00411E97"/>
    <w:rsid w:val="00414A0E"/>
    <w:rsid w:val="00415674"/>
    <w:rsid w:val="00415A02"/>
    <w:rsid w:val="00417D57"/>
    <w:rsid w:val="00422479"/>
    <w:rsid w:val="004228B7"/>
    <w:rsid w:val="0042529C"/>
    <w:rsid w:val="00425BF8"/>
    <w:rsid w:val="00425DC5"/>
    <w:rsid w:val="00426208"/>
    <w:rsid w:val="004275C4"/>
    <w:rsid w:val="00430EF8"/>
    <w:rsid w:val="004331C3"/>
    <w:rsid w:val="00437B61"/>
    <w:rsid w:val="0044096F"/>
    <w:rsid w:val="00440B7A"/>
    <w:rsid w:val="00440CE0"/>
    <w:rsid w:val="0044193C"/>
    <w:rsid w:val="00443430"/>
    <w:rsid w:val="00446BDD"/>
    <w:rsid w:val="00446F7F"/>
    <w:rsid w:val="00447854"/>
    <w:rsid w:val="004543CC"/>
    <w:rsid w:val="00454427"/>
    <w:rsid w:val="004552DE"/>
    <w:rsid w:val="00455C4C"/>
    <w:rsid w:val="00455D75"/>
    <w:rsid w:val="00460FC5"/>
    <w:rsid w:val="0046292D"/>
    <w:rsid w:val="00463066"/>
    <w:rsid w:val="00464054"/>
    <w:rsid w:val="004649DD"/>
    <w:rsid w:val="00464C2C"/>
    <w:rsid w:val="00467BD7"/>
    <w:rsid w:val="004701A9"/>
    <w:rsid w:val="00471581"/>
    <w:rsid w:val="004725C4"/>
    <w:rsid w:val="00473325"/>
    <w:rsid w:val="00473CFA"/>
    <w:rsid w:val="00473D89"/>
    <w:rsid w:val="004750C8"/>
    <w:rsid w:val="00475F51"/>
    <w:rsid w:val="00476B79"/>
    <w:rsid w:val="004810B1"/>
    <w:rsid w:val="004813E1"/>
    <w:rsid w:val="004837C4"/>
    <w:rsid w:val="00484ED4"/>
    <w:rsid w:val="004878E7"/>
    <w:rsid w:val="0048799F"/>
    <w:rsid w:val="00491CB9"/>
    <w:rsid w:val="00491DC7"/>
    <w:rsid w:val="0049484E"/>
    <w:rsid w:val="0049518E"/>
    <w:rsid w:val="00496C0C"/>
    <w:rsid w:val="00496D1A"/>
    <w:rsid w:val="004A0AE2"/>
    <w:rsid w:val="004A163E"/>
    <w:rsid w:val="004A1744"/>
    <w:rsid w:val="004A42ED"/>
    <w:rsid w:val="004A64EC"/>
    <w:rsid w:val="004A6D5E"/>
    <w:rsid w:val="004B0861"/>
    <w:rsid w:val="004B158B"/>
    <w:rsid w:val="004B274B"/>
    <w:rsid w:val="004B6AD0"/>
    <w:rsid w:val="004B7A22"/>
    <w:rsid w:val="004B7BD1"/>
    <w:rsid w:val="004C211E"/>
    <w:rsid w:val="004C2E6D"/>
    <w:rsid w:val="004C4835"/>
    <w:rsid w:val="004D0678"/>
    <w:rsid w:val="004D0D68"/>
    <w:rsid w:val="004D1150"/>
    <w:rsid w:val="004D228D"/>
    <w:rsid w:val="004D366D"/>
    <w:rsid w:val="004D3906"/>
    <w:rsid w:val="004E01F1"/>
    <w:rsid w:val="004E1678"/>
    <w:rsid w:val="004E218F"/>
    <w:rsid w:val="004E24C0"/>
    <w:rsid w:val="004E5AA6"/>
    <w:rsid w:val="004E675E"/>
    <w:rsid w:val="004F1561"/>
    <w:rsid w:val="004F376C"/>
    <w:rsid w:val="004F62B5"/>
    <w:rsid w:val="00502C12"/>
    <w:rsid w:val="0050383E"/>
    <w:rsid w:val="00506D85"/>
    <w:rsid w:val="00510DCE"/>
    <w:rsid w:val="00512963"/>
    <w:rsid w:val="0051308E"/>
    <w:rsid w:val="00514953"/>
    <w:rsid w:val="00514E32"/>
    <w:rsid w:val="00516758"/>
    <w:rsid w:val="00516A27"/>
    <w:rsid w:val="005201A5"/>
    <w:rsid w:val="0052078A"/>
    <w:rsid w:val="00523BC0"/>
    <w:rsid w:val="00524250"/>
    <w:rsid w:val="005250F6"/>
    <w:rsid w:val="00526D88"/>
    <w:rsid w:val="005276EE"/>
    <w:rsid w:val="00527C86"/>
    <w:rsid w:val="00531C1C"/>
    <w:rsid w:val="00532A8E"/>
    <w:rsid w:val="00534A7C"/>
    <w:rsid w:val="00535F6D"/>
    <w:rsid w:val="005410D2"/>
    <w:rsid w:val="0054287F"/>
    <w:rsid w:val="00542AA6"/>
    <w:rsid w:val="00544D95"/>
    <w:rsid w:val="005461F1"/>
    <w:rsid w:val="00550467"/>
    <w:rsid w:val="0055102D"/>
    <w:rsid w:val="00551BEB"/>
    <w:rsid w:val="00553ED0"/>
    <w:rsid w:val="00555ED1"/>
    <w:rsid w:val="00556962"/>
    <w:rsid w:val="00557A50"/>
    <w:rsid w:val="00561B50"/>
    <w:rsid w:val="00563AC8"/>
    <w:rsid w:val="005647C7"/>
    <w:rsid w:val="00566BC1"/>
    <w:rsid w:val="00566BDE"/>
    <w:rsid w:val="00571C32"/>
    <w:rsid w:val="00572087"/>
    <w:rsid w:val="00573FA0"/>
    <w:rsid w:val="00574127"/>
    <w:rsid w:val="00576127"/>
    <w:rsid w:val="00576E58"/>
    <w:rsid w:val="00580F35"/>
    <w:rsid w:val="00583686"/>
    <w:rsid w:val="00583C98"/>
    <w:rsid w:val="00585B25"/>
    <w:rsid w:val="005874CB"/>
    <w:rsid w:val="0058781B"/>
    <w:rsid w:val="00590D7A"/>
    <w:rsid w:val="0059131D"/>
    <w:rsid w:val="00591A51"/>
    <w:rsid w:val="0059201A"/>
    <w:rsid w:val="00592681"/>
    <w:rsid w:val="00593CF9"/>
    <w:rsid w:val="0059536D"/>
    <w:rsid w:val="005972BC"/>
    <w:rsid w:val="005979F6"/>
    <w:rsid w:val="00597F12"/>
    <w:rsid w:val="005A0253"/>
    <w:rsid w:val="005A38BF"/>
    <w:rsid w:val="005A4C48"/>
    <w:rsid w:val="005A5A5A"/>
    <w:rsid w:val="005A6B70"/>
    <w:rsid w:val="005A764A"/>
    <w:rsid w:val="005A77F8"/>
    <w:rsid w:val="005A7AE3"/>
    <w:rsid w:val="005B072B"/>
    <w:rsid w:val="005B11AB"/>
    <w:rsid w:val="005B344E"/>
    <w:rsid w:val="005B3DC0"/>
    <w:rsid w:val="005B4E61"/>
    <w:rsid w:val="005C00A3"/>
    <w:rsid w:val="005C1FB8"/>
    <w:rsid w:val="005C2542"/>
    <w:rsid w:val="005C33FB"/>
    <w:rsid w:val="005C5B3B"/>
    <w:rsid w:val="005D05D0"/>
    <w:rsid w:val="005D3781"/>
    <w:rsid w:val="005D402C"/>
    <w:rsid w:val="005D6053"/>
    <w:rsid w:val="005E1785"/>
    <w:rsid w:val="005E208D"/>
    <w:rsid w:val="005E4A91"/>
    <w:rsid w:val="005E571E"/>
    <w:rsid w:val="005F233D"/>
    <w:rsid w:val="005F3399"/>
    <w:rsid w:val="005F6E20"/>
    <w:rsid w:val="006002DA"/>
    <w:rsid w:val="00602212"/>
    <w:rsid w:val="00602654"/>
    <w:rsid w:val="00603058"/>
    <w:rsid w:val="00603EA1"/>
    <w:rsid w:val="00606825"/>
    <w:rsid w:val="006077EE"/>
    <w:rsid w:val="006119A0"/>
    <w:rsid w:val="00611B47"/>
    <w:rsid w:val="0061408A"/>
    <w:rsid w:val="006141F3"/>
    <w:rsid w:val="006150B7"/>
    <w:rsid w:val="0061548A"/>
    <w:rsid w:val="0061550E"/>
    <w:rsid w:val="006166D4"/>
    <w:rsid w:val="00616800"/>
    <w:rsid w:val="00616A75"/>
    <w:rsid w:val="00617F39"/>
    <w:rsid w:val="00622327"/>
    <w:rsid w:val="00622762"/>
    <w:rsid w:val="00622BAC"/>
    <w:rsid w:val="00625893"/>
    <w:rsid w:val="0062600B"/>
    <w:rsid w:val="00626601"/>
    <w:rsid w:val="006271E9"/>
    <w:rsid w:val="00627B34"/>
    <w:rsid w:val="006310EC"/>
    <w:rsid w:val="0063315F"/>
    <w:rsid w:val="00634094"/>
    <w:rsid w:val="00636E66"/>
    <w:rsid w:val="00637654"/>
    <w:rsid w:val="00637A45"/>
    <w:rsid w:val="0064595C"/>
    <w:rsid w:val="00646314"/>
    <w:rsid w:val="006521AF"/>
    <w:rsid w:val="006527D5"/>
    <w:rsid w:val="00653301"/>
    <w:rsid w:val="00653CDB"/>
    <w:rsid w:val="0065598F"/>
    <w:rsid w:val="00655E3B"/>
    <w:rsid w:val="00657BA0"/>
    <w:rsid w:val="00657F35"/>
    <w:rsid w:val="00661573"/>
    <w:rsid w:val="006636B7"/>
    <w:rsid w:val="00663BBA"/>
    <w:rsid w:val="006654FA"/>
    <w:rsid w:val="006658F9"/>
    <w:rsid w:val="00665B6D"/>
    <w:rsid w:val="00670B2A"/>
    <w:rsid w:val="00672A0B"/>
    <w:rsid w:val="00672F86"/>
    <w:rsid w:val="006733EF"/>
    <w:rsid w:val="00674F9D"/>
    <w:rsid w:val="00675AE5"/>
    <w:rsid w:val="00676D66"/>
    <w:rsid w:val="00677153"/>
    <w:rsid w:val="006808E4"/>
    <w:rsid w:val="00680C1E"/>
    <w:rsid w:val="0068175E"/>
    <w:rsid w:val="00683EDB"/>
    <w:rsid w:val="00684B7D"/>
    <w:rsid w:val="00685211"/>
    <w:rsid w:val="006852EA"/>
    <w:rsid w:val="00685994"/>
    <w:rsid w:val="00692317"/>
    <w:rsid w:val="00692D81"/>
    <w:rsid w:val="0069343E"/>
    <w:rsid w:val="00693526"/>
    <w:rsid w:val="00693C2A"/>
    <w:rsid w:val="00693D9E"/>
    <w:rsid w:val="00695FFB"/>
    <w:rsid w:val="00696AA4"/>
    <w:rsid w:val="00697D6D"/>
    <w:rsid w:val="006A16C9"/>
    <w:rsid w:val="006A5234"/>
    <w:rsid w:val="006A73B7"/>
    <w:rsid w:val="006B09E1"/>
    <w:rsid w:val="006B7F41"/>
    <w:rsid w:val="006C48AD"/>
    <w:rsid w:val="006C5037"/>
    <w:rsid w:val="006C5C77"/>
    <w:rsid w:val="006C6D85"/>
    <w:rsid w:val="006C753C"/>
    <w:rsid w:val="006C7EE6"/>
    <w:rsid w:val="006D3C99"/>
    <w:rsid w:val="006D4648"/>
    <w:rsid w:val="006D53B2"/>
    <w:rsid w:val="006D6258"/>
    <w:rsid w:val="006D65D0"/>
    <w:rsid w:val="006E0323"/>
    <w:rsid w:val="006E06D5"/>
    <w:rsid w:val="006E3523"/>
    <w:rsid w:val="006E4256"/>
    <w:rsid w:val="006E439C"/>
    <w:rsid w:val="006E5998"/>
    <w:rsid w:val="006E792B"/>
    <w:rsid w:val="006F2156"/>
    <w:rsid w:val="006F3C71"/>
    <w:rsid w:val="006F3E6F"/>
    <w:rsid w:val="006F6AFF"/>
    <w:rsid w:val="006F6DBE"/>
    <w:rsid w:val="006F7C06"/>
    <w:rsid w:val="007009EF"/>
    <w:rsid w:val="00700B77"/>
    <w:rsid w:val="00700EDB"/>
    <w:rsid w:val="0070307F"/>
    <w:rsid w:val="00703430"/>
    <w:rsid w:val="00703CD4"/>
    <w:rsid w:val="00703DC2"/>
    <w:rsid w:val="00705BF4"/>
    <w:rsid w:val="00705C21"/>
    <w:rsid w:val="00706D2F"/>
    <w:rsid w:val="00706D5A"/>
    <w:rsid w:val="007076D5"/>
    <w:rsid w:val="00707E6E"/>
    <w:rsid w:val="0071024D"/>
    <w:rsid w:val="0071061F"/>
    <w:rsid w:val="00711986"/>
    <w:rsid w:val="0071736A"/>
    <w:rsid w:val="00717D08"/>
    <w:rsid w:val="00721706"/>
    <w:rsid w:val="0072417B"/>
    <w:rsid w:val="00726766"/>
    <w:rsid w:val="00726D45"/>
    <w:rsid w:val="00727A82"/>
    <w:rsid w:val="007326F4"/>
    <w:rsid w:val="00735F0B"/>
    <w:rsid w:val="0073702A"/>
    <w:rsid w:val="00737A00"/>
    <w:rsid w:val="007402EA"/>
    <w:rsid w:val="00740C20"/>
    <w:rsid w:val="0074107C"/>
    <w:rsid w:val="00741AF2"/>
    <w:rsid w:val="007445CF"/>
    <w:rsid w:val="00744FA4"/>
    <w:rsid w:val="00746E2B"/>
    <w:rsid w:val="007472B3"/>
    <w:rsid w:val="0074768E"/>
    <w:rsid w:val="0075266E"/>
    <w:rsid w:val="00754049"/>
    <w:rsid w:val="00754F05"/>
    <w:rsid w:val="007555B3"/>
    <w:rsid w:val="00756CB5"/>
    <w:rsid w:val="0075755E"/>
    <w:rsid w:val="0075758F"/>
    <w:rsid w:val="00763AC6"/>
    <w:rsid w:val="0076522E"/>
    <w:rsid w:val="00766AD9"/>
    <w:rsid w:val="00767163"/>
    <w:rsid w:val="00767680"/>
    <w:rsid w:val="00770215"/>
    <w:rsid w:val="0077166E"/>
    <w:rsid w:val="00772F6E"/>
    <w:rsid w:val="00773195"/>
    <w:rsid w:val="00774272"/>
    <w:rsid w:val="007746BD"/>
    <w:rsid w:val="0077793C"/>
    <w:rsid w:val="00780393"/>
    <w:rsid w:val="00782388"/>
    <w:rsid w:val="00782391"/>
    <w:rsid w:val="00782A68"/>
    <w:rsid w:val="00783E3A"/>
    <w:rsid w:val="00784C47"/>
    <w:rsid w:val="0078537C"/>
    <w:rsid w:val="0078783B"/>
    <w:rsid w:val="00790ED6"/>
    <w:rsid w:val="00791308"/>
    <w:rsid w:val="00794E6F"/>
    <w:rsid w:val="007A0A71"/>
    <w:rsid w:val="007A1F46"/>
    <w:rsid w:val="007A29E5"/>
    <w:rsid w:val="007A3568"/>
    <w:rsid w:val="007A4812"/>
    <w:rsid w:val="007A5C51"/>
    <w:rsid w:val="007A6199"/>
    <w:rsid w:val="007A6A08"/>
    <w:rsid w:val="007A6A2B"/>
    <w:rsid w:val="007B55AF"/>
    <w:rsid w:val="007B6F93"/>
    <w:rsid w:val="007B7714"/>
    <w:rsid w:val="007C3D9A"/>
    <w:rsid w:val="007C5115"/>
    <w:rsid w:val="007C58D1"/>
    <w:rsid w:val="007C6CE1"/>
    <w:rsid w:val="007D1CA5"/>
    <w:rsid w:val="007D4C11"/>
    <w:rsid w:val="007D6273"/>
    <w:rsid w:val="007D6B94"/>
    <w:rsid w:val="007D7CEE"/>
    <w:rsid w:val="007E0CD8"/>
    <w:rsid w:val="007E1B26"/>
    <w:rsid w:val="007E3E4D"/>
    <w:rsid w:val="007E4106"/>
    <w:rsid w:val="007E426F"/>
    <w:rsid w:val="007E4418"/>
    <w:rsid w:val="007E4C1E"/>
    <w:rsid w:val="007F066D"/>
    <w:rsid w:val="007F3CEA"/>
    <w:rsid w:val="007F48B5"/>
    <w:rsid w:val="007F543D"/>
    <w:rsid w:val="007F69FF"/>
    <w:rsid w:val="00800D89"/>
    <w:rsid w:val="00802A36"/>
    <w:rsid w:val="0080391D"/>
    <w:rsid w:val="00805327"/>
    <w:rsid w:val="00806D6C"/>
    <w:rsid w:val="00813AC0"/>
    <w:rsid w:val="00814A78"/>
    <w:rsid w:val="008167F4"/>
    <w:rsid w:val="008175CC"/>
    <w:rsid w:val="00820793"/>
    <w:rsid w:val="00821B5E"/>
    <w:rsid w:val="00823781"/>
    <w:rsid w:val="00825FA5"/>
    <w:rsid w:val="00826293"/>
    <w:rsid w:val="008263BF"/>
    <w:rsid w:val="008266E8"/>
    <w:rsid w:val="00826C4E"/>
    <w:rsid w:val="00826D6A"/>
    <w:rsid w:val="0083125C"/>
    <w:rsid w:val="00831F44"/>
    <w:rsid w:val="0083253E"/>
    <w:rsid w:val="00832B4C"/>
    <w:rsid w:val="00834779"/>
    <w:rsid w:val="008350EA"/>
    <w:rsid w:val="00835F09"/>
    <w:rsid w:val="0083647D"/>
    <w:rsid w:val="0084020C"/>
    <w:rsid w:val="0084079D"/>
    <w:rsid w:val="00841648"/>
    <w:rsid w:val="008466C2"/>
    <w:rsid w:val="00850551"/>
    <w:rsid w:val="008537CA"/>
    <w:rsid w:val="008570A3"/>
    <w:rsid w:val="00857333"/>
    <w:rsid w:val="0086004D"/>
    <w:rsid w:val="00862ED0"/>
    <w:rsid w:val="00862F65"/>
    <w:rsid w:val="00863F5A"/>
    <w:rsid w:val="00866667"/>
    <w:rsid w:val="008707A3"/>
    <w:rsid w:val="008711FF"/>
    <w:rsid w:val="00871C74"/>
    <w:rsid w:val="00872E42"/>
    <w:rsid w:val="00873D17"/>
    <w:rsid w:val="00873E39"/>
    <w:rsid w:val="0088422D"/>
    <w:rsid w:val="0088438C"/>
    <w:rsid w:val="00884D87"/>
    <w:rsid w:val="00885940"/>
    <w:rsid w:val="00885FAC"/>
    <w:rsid w:val="008868F0"/>
    <w:rsid w:val="0088709F"/>
    <w:rsid w:val="0089027B"/>
    <w:rsid w:val="00891AF5"/>
    <w:rsid w:val="00892011"/>
    <w:rsid w:val="00892581"/>
    <w:rsid w:val="00893B48"/>
    <w:rsid w:val="00894F64"/>
    <w:rsid w:val="00895599"/>
    <w:rsid w:val="008963E0"/>
    <w:rsid w:val="008A416A"/>
    <w:rsid w:val="008A48F2"/>
    <w:rsid w:val="008A4D54"/>
    <w:rsid w:val="008A5986"/>
    <w:rsid w:val="008A64DF"/>
    <w:rsid w:val="008A68FC"/>
    <w:rsid w:val="008B0757"/>
    <w:rsid w:val="008B0760"/>
    <w:rsid w:val="008B21E1"/>
    <w:rsid w:val="008B3270"/>
    <w:rsid w:val="008B3AE5"/>
    <w:rsid w:val="008B3C67"/>
    <w:rsid w:val="008B5BE4"/>
    <w:rsid w:val="008B63A4"/>
    <w:rsid w:val="008B660F"/>
    <w:rsid w:val="008B6AD0"/>
    <w:rsid w:val="008B7875"/>
    <w:rsid w:val="008C0274"/>
    <w:rsid w:val="008C2CF0"/>
    <w:rsid w:val="008C2F49"/>
    <w:rsid w:val="008C7200"/>
    <w:rsid w:val="008C7477"/>
    <w:rsid w:val="008C7780"/>
    <w:rsid w:val="008D1D00"/>
    <w:rsid w:val="008D2ECC"/>
    <w:rsid w:val="008D3BFA"/>
    <w:rsid w:val="008D7F34"/>
    <w:rsid w:val="008E060A"/>
    <w:rsid w:val="008E1566"/>
    <w:rsid w:val="008E18BF"/>
    <w:rsid w:val="008E27EF"/>
    <w:rsid w:val="008E3D55"/>
    <w:rsid w:val="008E4134"/>
    <w:rsid w:val="008E41E2"/>
    <w:rsid w:val="008E558E"/>
    <w:rsid w:val="008F09C0"/>
    <w:rsid w:val="008F148C"/>
    <w:rsid w:val="008F2742"/>
    <w:rsid w:val="008F2AF9"/>
    <w:rsid w:val="008F56F1"/>
    <w:rsid w:val="008F6C09"/>
    <w:rsid w:val="00900F57"/>
    <w:rsid w:val="00901755"/>
    <w:rsid w:val="00902011"/>
    <w:rsid w:val="00904236"/>
    <w:rsid w:val="00905400"/>
    <w:rsid w:val="009070C7"/>
    <w:rsid w:val="00915FB4"/>
    <w:rsid w:val="00916B75"/>
    <w:rsid w:val="00916EB3"/>
    <w:rsid w:val="0092216D"/>
    <w:rsid w:val="009258D6"/>
    <w:rsid w:val="00927092"/>
    <w:rsid w:val="00932FAE"/>
    <w:rsid w:val="0093517B"/>
    <w:rsid w:val="00940055"/>
    <w:rsid w:val="00940F6B"/>
    <w:rsid w:val="00941039"/>
    <w:rsid w:val="00941892"/>
    <w:rsid w:val="00942A8E"/>
    <w:rsid w:val="009432B1"/>
    <w:rsid w:val="009446BD"/>
    <w:rsid w:val="00950E32"/>
    <w:rsid w:val="00951099"/>
    <w:rsid w:val="0095406F"/>
    <w:rsid w:val="0095576F"/>
    <w:rsid w:val="00956202"/>
    <w:rsid w:val="00956311"/>
    <w:rsid w:val="00957DD0"/>
    <w:rsid w:val="00960FB4"/>
    <w:rsid w:val="00963245"/>
    <w:rsid w:val="00965840"/>
    <w:rsid w:val="009661A8"/>
    <w:rsid w:val="009669EC"/>
    <w:rsid w:val="009701E3"/>
    <w:rsid w:val="00970939"/>
    <w:rsid w:val="00971267"/>
    <w:rsid w:val="009726A6"/>
    <w:rsid w:val="00972C0C"/>
    <w:rsid w:val="009732C8"/>
    <w:rsid w:val="00974F48"/>
    <w:rsid w:val="009754CB"/>
    <w:rsid w:val="00977D17"/>
    <w:rsid w:val="00980354"/>
    <w:rsid w:val="00980CEA"/>
    <w:rsid w:val="00980D7A"/>
    <w:rsid w:val="0098141C"/>
    <w:rsid w:val="00981BB8"/>
    <w:rsid w:val="0098274A"/>
    <w:rsid w:val="00983DF9"/>
    <w:rsid w:val="00985607"/>
    <w:rsid w:val="009871C5"/>
    <w:rsid w:val="0099061B"/>
    <w:rsid w:val="00990705"/>
    <w:rsid w:val="00992874"/>
    <w:rsid w:val="009948AC"/>
    <w:rsid w:val="00994B45"/>
    <w:rsid w:val="00995A69"/>
    <w:rsid w:val="009973C7"/>
    <w:rsid w:val="00997E19"/>
    <w:rsid w:val="009A1757"/>
    <w:rsid w:val="009A307F"/>
    <w:rsid w:val="009A5298"/>
    <w:rsid w:val="009A595E"/>
    <w:rsid w:val="009B389A"/>
    <w:rsid w:val="009B4A8C"/>
    <w:rsid w:val="009B5974"/>
    <w:rsid w:val="009B6602"/>
    <w:rsid w:val="009B75E9"/>
    <w:rsid w:val="009B7E65"/>
    <w:rsid w:val="009C0864"/>
    <w:rsid w:val="009C2690"/>
    <w:rsid w:val="009C3CF4"/>
    <w:rsid w:val="009C5CED"/>
    <w:rsid w:val="009C6982"/>
    <w:rsid w:val="009C7892"/>
    <w:rsid w:val="009C7EAB"/>
    <w:rsid w:val="009D03BC"/>
    <w:rsid w:val="009D347F"/>
    <w:rsid w:val="009D4070"/>
    <w:rsid w:val="009D5A21"/>
    <w:rsid w:val="009D62DC"/>
    <w:rsid w:val="009E268D"/>
    <w:rsid w:val="009E29A1"/>
    <w:rsid w:val="009E338C"/>
    <w:rsid w:val="009E6707"/>
    <w:rsid w:val="009E6D1C"/>
    <w:rsid w:val="009F1B50"/>
    <w:rsid w:val="009F227B"/>
    <w:rsid w:val="009F34FC"/>
    <w:rsid w:val="009F4FD3"/>
    <w:rsid w:val="009F7466"/>
    <w:rsid w:val="00A00F79"/>
    <w:rsid w:val="00A01F3D"/>
    <w:rsid w:val="00A0274F"/>
    <w:rsid w:val="00A03456"/>
    <w:rsid w:val="00A0393B"/>
    <w:rsid w:val="00A0443A"/>
    <w:rsid w:val="00A05C8D"/>
    <w:rsid w:val="00A07749"/>
    <w:rsid w:val="00A11D2A"/>
    <w:rsid w:val="00A13F19"/>
    <w:rsid w:val="00A15599"/>
    <w:rsid w:val="00A15FD0"/>
    <w:rsid w:val="00A20F31"/>
    <w:rsid w:val="00A21FD3"/>
    <w:rsid w:val="00A27F1C"/>
    <w:rsid w:val="00A300D7"/>
    <w:rsid w:val="00A3114A"/>
    <w:rsid w:val="00A33D0C"/>
    <w:rsid w:val="00A3430B"/>
    <w:rsid w:val="00A36CDC"/>
    <w:rsid w:val="00A42121"/>
    <w:rsid w:val="00A428B9"/>
    <w:rsid w:val="00A42DCB"/>
    <w:rsid w:val="00A43899"/>
    <w:rsid w:val="00A45FFB"/>
    <w:rsid w:val="00A50D1E"/>
    <w:rsid w:val="00A51344"/>
    <w:rsid w:val="00A5220C"/>
    <w:rsid w:val="00A5221F"/>
    <w:rsid w:val="00A56373"/>
    <w:rsid w:val="00A62C9C"/>
    <w:rsid w:val="00A64D91"/>
    <w:rsid w:val="00A66BA7"/>
    <w:rsid w:val="00A67407"/>
    <w:rsid w:val="00A70605"/>
    <w:rsid w:val="00A7207F"/>
    <w:rsid w:val="00A74B3B"/>
    <w:rsid w:val="00A76023"/>
    <w:rsid w:val="00A76575"/>
    <w:rsid w:val="00A77AFE"/>
    <w:rsid w:val="00A77DC3"/>
    <w:rsid w:val="00A80DD2"/>
    <w:rsid w:val="00A82AE8"/>
    <w:rsid w:val="00A86314"/>
    <w:rsid w:val="00A91361"/>
    <w:rsid w:val="00A96259"/>
    <w:rsid w:val="00A96482"/>
    <w:rsid w:val="00AA2685"/>
    <w:rsid w:val="00AA4E57"/>
    <w:rsid w:val="00AA4F56"/>
    <w:rsid w:val="00AA57F0"/>
    <w:rsid w:val="00AA61E2"/>
    <w:rsid w:val="00AA7EE8"/>
    <w:rsid w:val="00AB1718"/>
    <w:rsid w:val="00AB5E0A"/>
    <w:rsid w:val="00AB5FF7"/>
    <w:rsid w:val="00AC0740"/>
    <w:rsid w:val="00AC1165"/>
    <w:rsid w:val="00AC6A42"/>
    <w:rsid w:val="00AC6D1F"/>
    <w:rsid w:val="00AD023A"/>
    <w:rsid w:val="00AD0B20"/>
    <w:rsid w:val="00AD21BB"/>
    <w:rsid w:val="00AD3904"/>
    <w:rsid w:val="00AD3B74"/>
    <w:rsid w:val="00AD5CDD"/>
    <w:rsid w:val="00AD70BB"/>
    <w:rsid w:val="00AE1BA1"/>
    <w:rsid w:val="00AE3414"/>
    <w:rsid w:val="00AE5955"/>
    <w:rsid w:val="00AE6A3A"/>
    <w:rsid w:val="00AE725F"/>
    <w:rsid w:val="00AE78C4"/>
    <w:rsid w:val="00AF2DB4"/>
    <w:rsid w:val="00AF2F4D"/>
    <w:rsid w:val="00AF72E5"/>
    <w:rsid w:val="00B03BD1"/>
    <w:rsid w:val="00B046B9"/>
    <w:rsid w:val="00B054CC"/>
    <w:rsid w:val="00B05FBD"/>
    <w:rsid w:val="00B07B3F"/>
    <w:rsid w:val="00B12D4C"/>
    <w:rsid w:val="00B13022"/>
    <w:rsid w:val="00B15041"/>
    <w:rsid w:val="00B156FD"/>
    <w:rsid w:val="00B1634F"/>
    <w:rsid w:val="00B16748"/>
    <w:rsid w:val="00B1749D"/>
    <w:rsid w:val="00B24C5F"/>
    <w:rsid w:val="00B273AD"/>
    <w:rsid w:val="00B3004A"/>
    <w:rsid w:val="00B32BC9"/>
    <w:rsid w:val="00B34466"/>
    <w:rsid w:val="00B36EDA"/>
    <w:rsid w:val="00B37FDE"/>
    <w:rsid w:val="00B4037D"/>
    <w:rsid w:val="00B41791"/>
    <w:rsid w:val="00B41C6B"/>
    <w:rsid w:val="00B41E01"/>
    <w:rsid w:val="00B4236A"/>
    <w:rsid w:val="00B43309"/>
    <w:rsid w:val="00B441AC"/>
    <w:rsid w:val="00B453E7"/>
    <w:rsid w:val="00B50B03"/>
    <w:rsid w:val="00B512B9"/>
    <w:rsid w:val="00B53E08"/>
    <w:rsid w:val="00B54508"/>
    <w:rsid w:val="00B56C7E"/>
    <w:rsid w:val="00B575B1"/>
    <w:rsid w:val="00B62E25"/>
    <w:rsid w:val="00B6330E"/>
    <w:rsid w:val="00B634B0"/>
    <w:rsid w:val="00B6448A"/>
    <w:rsid w:val="00B64A6B"/>
    <w:rsid w:val="00B6709D"/>
    <w:rsid w:val="00B679BA"/>
    <w:rsid w:val="00B706F2"/>
    <w:rsid w:val="00B72250"/>
    <w:rsid w:val="00B740D6"/>
    <w:rsid w:val="00B80F8E"/>
    <w:rsid w:val="00B811A1"/>
    <w:rsid w:val="00B8133D"/>
    <w:rsid w:val="00B81DD8"/>
    <w:rsid w:val="00B82445"/>
    <w:rsid w:val="00B8399E"/>
    <w:rsid w:val="00B92481"/>
    <w:rsid w:val="00B92E80"/>
    <w:rsid w:val="00B93451"/>
    <w:rsid w:val="00B93C36"/>
    <w:rsid w:val="00B97CF0"/>
    <w:rsid w:val="00B97D74"/>
    <w:rsid w:val="00B97DFD"/>
    <w:rsid w:val="00BA0FDD"/>
    <w:rsid w:val="00BA258E"/>
    <w:rsid w:val="00BA3DE7"/>
    <w:rsid w:val="00BA3EA9"/>
    <w:rsid w:val="00BA5B7A"/>
    <w:rsid w:val="00BA6988"/>
    <w:rsid w:val="00BA6D93"/>
    <w:rsid w:val="00BA7486"/>
    <w:rsid w:val="00BB228A"/>
    <w:rsid w:val="00BB523A"/>
    <w:rsid w:val="00BB7A65"/>
    <w:rsid w:val="00BC0939"/>
    <w:rsid w:val="00BC0C01"/>
    <w:rsid w:val="00BC1CC5"/>
    <w:rsid w:val="00BC32C8"/>
    <w:rsid w:val="00BC3774"/>
    <w:rsid w:val="00BC4C7B"/>
    <w:rsid w:val="00BC5B9A"/>
    <w:rsid w:val="00BC6A26"/>
    <w:rsid w:val="00BC76C8"/>
    <w:rsid w:val="00BD09C8"/>
    <w:rsid w:val="00BD0A95"/>
    <w:rsid w:val="00BD1E44"/>
    <w:rsid w:val="00BD25AF"/>
    <w:rsid w:val="00BD396B"/>
    <w:rsid w:val="00BD3C79"/>
    <w:rsid w:val="00BD4C77"/>
    <w:rsid w:val="00BD52DE"/>
    <w:rsid w:val="00BD6A30"/>
    <w:rsid w:val="00BD6C2F"/>
    <w:rsid w:val="00BD7F85"/>
    <w:rsid w:val="00BE1E36"/>
    <w:rsid w:val="00BE4D2C"/>
    <w:rsid w:val="00BE713A"/>
    <w:rsid w:val="00BE75EF"/>
    <w:rsid w:val="00BF1618"/>
    <w:rsid w:val="00BF2D7A"/>
    <w:rsid w:val="00BF4177"/>
    <w:rsid w:val="00BF45B5"/>
    <w:rsid w:val="00BF6F9F"/>
    <w:rsid w:val="00BF738E"/>
    <w:rsid w:val="00BF73D9"/>
    <w:rsid w:val="00C01F94"/>
    <w:rsid w:val="00C02358"/>
    <w:rsid w:val="00C02C52"/>
    <w:rsid w:val="00C0423C"/>
    <w:rsid w:val="00C04570"/>
    <w:rsid w:val="00C04ED6"/>
    <w:rsid w:val="00C0582B"/>
    <w:rsid w:val="00C05EBE"/>
    <w:rsid w:val="00C10F34"/>
    <w:rsid w:val="00C1285D"/>
    <w:rsid w:val="00C13674"/>
    <w:rsid w:val="00C14376"/>
    <w:rsid w:val="00C14861"/>
    <w:rsid w:val="00C153D1"/>
    <w:rsid w:val="00C15A9E"/>
    <w:rsid w:val="00C16784"/>
    <w:rsid w:val="00C1763C"/>
    <w:rsid w:val="00C17CF1"/>
    <w:rsid w:val="00C17D39"/>
    <w:rsid w:val="00C23BD2"/>
    <w:rsid w:val="00C26D3D"/>
    <w:rsid w:val="00C27FA8"/>
    <w:rsid w:val="00C31E79"/>
    <w:rsid w:val="00C34F6D"/>
    <w:rsid w:val="00C36236"/>
    <w:rsid w:val="00C37AFB"/>
    <w:rsid w:val="00C41D43"/>
    <w:rsid w:val="00C4317B"/>
    <w:rsid w:val="00C4497C"/>
    <w:rsid w:val="00C44ED0"/>
    <w:rsid w:val="00C45382"/>
    <w:rsid w:val="00C45E2C"/>
    <w:rsid w:val="00C4650B"/>
    <w:rsid w:val="00C46EC6"/>
    <w:rsid w:val="00C5048C"/>
    <w:rsid w:val="00C51F0F"/>
    <w:rsid w:val="00C52290"/>
    <w:rsid w:val="00C524A9"/>
    <w:rsid w:val="00C52CDA"/>
    <w:rsid w:val="00C53B66"/>
    <w:rsid w:val="00C54517"/>
    <w:rsid w:val="00C54B68"/>
    <w:rsid w:val="00C55249"/>
    <w:rsid w:val="00C57483"/>
    <w:rsid w:val="00C578F5"/>
    <w:rsid w:val="00C57C50"/>
    <w:rsid w:val="00C674BC"/>
    <w:rsid w:val="00C677BF"/>
    <w:rsid w:val="00C705B7"/>
    <w:rsid w:val="00C70690"/>
    <w:rsid w:val="00C711FF"/>
    <w:rsid w:val="00C71744"/>
    <w:rsid w:val="00C73022"/>
    <w:rsid w:val="00C739D6"/>
    <w:rsid w:val="00C7434D"/>
    <w:rsid w:val="00C764D1"/>
    <w:rsid w:val="00C76791"/>
    <w:rsid w:val="00C80E8B"/>
    <w:rsid w:val="00C82973"/>
    <w:rsid w:val="00C84A66"/>
    <w:rsid w:val="00C85EF0"/>
    <w:rsid w:val="00C876E3"/>
    <w:rsid w:val="00C87EF5"/>
    <w:rsid w:val="00C907BC"/>
    <w:rsid w:val="00C931F9"/>
    <w:rsid w:val="00C9326F"/>
    <w:rsid w:val="00C95B01"/>
    <w:rsid w:val="00C965C0"/>
    <w:rsid w:val="00C97092"/>
    <w:rsid w:val="00C9719A"/>
    <w:rsid w:val="00C97218"/>
    <w:rsid w:val="00CA1F0F"/>
    <w:rsid w:val="00CA2FC8"/>
    <w:rsid w:val="00CA32A2"/>
    <w:rsid w:val="00CA606B"/>
    <w:rsid w:val="00CA618E"/>
    <w:rsid w:val="00CA68CA"/>
    <w:rsid w:val="00CA69F9"/>
    <w:rsid w:val="00CA7BFC"/>
    <w:rsid w:val="00CB10C9"/>
    <w:rsid w:val="00CB1D71"/>
    <w:rsid w:val="00CB2F1F"/>
    <w:rsid w:val="00CB569C"/>
    <w:rsid w:val="00CB5E3A"/>
    <w:rsid w:val="00CB6800"/>
    <w:rsid w:val="00CB739A"/>
    <w:rsid w:val="00CC148C"/>
    <w:rsid w:val="00CC20C5"/>
    <w:rsid w:val="00CC2571"/>
    <w:rsid w:val="00CC6046"/>
    <w:rsid w:val="00CC63F5"/>
    <w:rsid w:val="00CC6E0C"/>
    <w:rsid w:val="00CD11D8"/>
    <w:rsid w:val="00CD13A9"/>
    <w:rsid w:val="00CD20EC"/>
    <w:rsid w:val="00CD38A8"/>
    <w:rsid w:val="00CD4187"/>
    <w:rsid w:val="00CD469C"/>
    <w:rsid w:val="00CD5C67"/>
    <w:rsid w:val="00CD5F40"/>
    <w:rsid w:val="00CE0371"/>
    <w:rsid w:val="00CE1CA7"/>
    <w:rsid w:val="00CE24E8"/>
    <w:rsid w:val="00CE2E02"/>
    <w:rsid w:val="00CE3C5B"/>
    <w:rsid w:val="00CE40A8"/>
    <w:rsid w:val="00CF0F7E"/>
    <w:rsid w:val="00CF3C93"/>
    <w:rsid w:val="00CF57EA"/>
    <w:rsid w:val="00CF5FAB"/>
    <w:rsid w:val="00D00EBB"/>
    <w:rsid w:val="00D03DD2"/>
    <w:rsid w:val="00D042BB"/>
    <w:rsid w:val="00D100D8"/>
    <w:rsid w:val="00D13848"/>
    <w:rsid w:val="00D14FAD"/>
    <w:rsid w:val="00D15B70"/>
    <w:rsid w:val="00D163DB"/>
    <w:rsid w:val="00D17EE8"/>
    <w:rsid w:val="00D23059"/>
    <w:rsid w:val="00D2393A"/>
    <w:rsid w:val="00D24036"/>
    <w:rsid w:val="00D24D92"/>
    <w:rsid w:val="00D25874"/>
    <w:rsid w:val="00D26C8E"/>
    <w:rsid w:val="00D400EA"/>
    <w:rsid w:val="00D42D97"/>
    <w:rsid w:val="00D45C79"/>
    <w:rsid w:val="00D471A5"/>
    <w:rsid w:val="00D50477"/>
    <w:rsid w:val="00D508DD"/>
    <w:rsid w:val="00D53231"/>
    <w:rsid w:val="00D540B2"/>
    <w:rsid w:val="00D551FD"/>
    <w:rsid w:val="00D555A1"/>
    <w:rsid w:val="00D57863"/>
    <w:rsid w:val="00D57870"/>
    <w:rsid w:val="00D57906"/>
    <w:rsid w:val="00D61972"/>
    <w:rsid w:val="00D61E0A"/>
    <w:rsid w:val="00D67280"/>
    <w:rsid w:val="00D70B6F"/>
    <w:rsid w:val="00D70E26"/>
    <w:rsid w:val="00D71A2F"/>
    <w:rsid w:val="00D733AE"/>
    <w:rsid w:val="00D75345"/>
    <w:rsid w:val="00D7565A"/>
    <w:rsid w:val="00D7638D"/>
    <w:rsid w:val="00D76588"/>
    <w:rsid w:val="00D76938"/>
    <w:rsid w:val="00D8018E"/>
    <w:rsid w:val="00D85784"/>
    <w:rsid w:val="00D92B2E"/>
    <w:rsid w:val="00D92FE2"/>
    <w:rsid w:val="00D937B7"/>
    <w:rsid w:val="00D94D6E"/>
    <w:rsid w:val="00D95561"/>
    <w:rsid w:val="00D9613E"/>
    <w:rsid w:val="00D96746"/>
    <w:rsid w:val="00DA30BC"/>
    <w:rsid w:val="00DA5436"/>
    <w:rsid w:val="00DA619D"/>
    <w:rsid w:val="00DA6871"/>
    <w:rsid w:val="00DB16A3"/>
    <w:rsid w:val="00DB2A38"/>
    <w:rsid w:val="00DB2F5B"/>
    <w:rsid w:val="00DB3853"/>
    <w:rsid w:val="00DB6122"/>
    <w:rsid w:val="00DC1F7D"/>
    <w:rsid w:val="00DC3B2E"/>
    <w:rsid w:val="00DC4246"/>
    <w:rsid w:val="00DC4396"/>
    <w:rsid w:val="00DC4B8A"/>
    <w:rsid w:val="00DC502D"/>
    <w:rsid w:val="00DC50A0"/>
    <w:rsid w:val="00DC60FF"/>
    <w:rsid w:val="00DD1095"/>
    <w:rsid w:val="00DD221E"/>
    <w:rsid w:val="00DD646F"/>
    <w:rsid w:val="00DE06A5"/>
    <w:rsid w:val="00DE0A5D"/>
    <w:rsid w:val="00DE0D1A"/>
    <w:rsid w:val="00DE1EE8"/>
    <w:rsid w:val="00DE302B"/>
    <w:rsid w:val="00DE3060"/>
    <w:rsid w:val="00DE31A1"/>
    <w:rsid w:val="00DE4A85"/>
    <w:rsid w:val="00DF1EBE"/>
    <w:rsid w:val="00DF3409"/>
    <w:rsid w:val="00DF5490"/>
    <w:rsid w:val="00DF677B"/>
    <w:rsid w:val="00E003DA"/>
    <w:rsid w:val="00E0137A"/>
    <w:rsid w:val="00E018EA"/>
    <w:rsid w:val="00E01921"/>
    <w:rsid w:val="00E03AF6"/>
    <w:rsid w:val="00E05BA6"/>
    <w:rsid w:val="00E060E6"/>
    <w:rsid w:val="00E06674"/>
    <w:rsid w:val="00E06B34"/>
    <w:rsid w:val="00E07855"/>
    <w:rsid w:val="00E1428A"/>
    <w:rsid w:val="00E1473E"/>
    <w:rsid w:val="00E1494C"/>
    <w:rsid w:val="00E16CF0"/>
    <w:rsid w:val="00E22479"/>
    <w:rsid w:val="00E23235"/>
    <w:rsid w:val="00E23702"/>
    <w:rsid w:val="00E25274"/>
    <w:rsid w:val="00E2604B"/>
    <w:rsid w:val="00E26DCC"/>
    <w:rsid w:val="00E303C8"/>
    <w:rsid w:val="00E30666"/>
    <w:rsid w:val="00E30E74"/>
    <w:rsid w:val="00E31820"/>
    <w:rsid w:val="00E32B1D"/>
    <w:rsid w:val="00E3361A"/>
    <w:rsid w:val="00E33FEB"/>
    <w:rsid w:val="00E34195"/>
    <w:rsid w:val="00E3689F"/>
    <w:rsid w:val="00E40777"/>
    <w:rsid w:val="00E41046"/>
    <w:rsid w:val="00E41D80"/>
    <w:rsid w:val="00E42108"/>
    <w:rsid w:val="00E42E5E"/>
    <w:rsid w:val="00E44987"/>
    <w:rsid w:val="00E4504A"/>
    <w:rsid w:val="00E45CDF"/>
    <w:rsid w:val="00E46BE9"/>
    <w:rsid w:val="00E472DD"/>
    <w:rsid w:val="00E51F92"/>
    <w:rsid w:val="00E5490F"/>
    <w:rsid w:val="00E550EE"/>
    <w:rsid w:val="00E5578C"/>
    <w:rsid w:val="00E55BCD"/>
    <w:rsid w:val="00E57287"/>
    <w:rsid w:val="00E57405"/>
    <w:rsid w:val="00E6014A"/>
    <w:rsid w:val="00E62C55"/>
    <w:rsid w:val="00E7229E"/>
    <w:rsid w:val="00E73161"/>
    <w:rsid w:val="00E743D6"/>
    <w:rsid w:val="00E753C2"/>
    <w:rsid w:val="00E754F2"/>
    <w:rsid w:val="00E75BF4"/>
    <w:rsid w:val="00E76B4C"/>
    <w:rsid w:val="00E77A84"/>
    <w:rsid w:val="00E823FB"/>
    <w:rsid w:val="00E83349"/>
    <w:rsid w:val="00E84EBF"/>
    <w:rsid w:val="00E87143"/>
    <w:rsid w:val="00E87C49"/>
    <w:rsid w:val="00E9029D"/>
    <w:rsid w:val="00E95FC2"/>
    <w:rsid w:val="00E96BAF"/>
    <w:rsid w:val="00E96EA5"/>
    <w:rsid w:val="00E9723E"/>
    <w:rsid w:val="00E9731D"/>
    <w:rsid w:val="00EA0ACF"/>
    <w:rsid w:val="00EA115B"/>
    <w:rsid w:val="00EA26DB"/>
    <w:rsid w:val="00EA28B5"/>
    <w:rsid w:val="00EA37D1"/>
    <w:rsid w:val="00EA3E3D"/>
    <w:rsid w:val="00EB05CE"/>
    <w:rsid w:val="00EB1E6F"/>
    <w:rsid w:val="00EB2FEC"/>
    <w:rsid w:val="00EB4DFB"/>
    <w:rsid w:val="00EB5EF4"/>
    <w:rsid w:val="00EC02EA"/>
    <w:rsid w:val="00EC124C"/>
    <w:rsid w:val="00EC15D3"/>
    <w:rsid w:val="00EC2E88"/>
    <w:rsid w:val="00EC4110"/>
    <w:rsid w:val="00EC43D9"/>
    <w:rsid w:val="00EC616D"/>
    <w:rsid w:val="00EC7146"/>
    <w:rsid w:val="00EC7B43"/>
    <w:rsid w:val="00ED19C8"/>
    <w:rsid w:val="00ED1F3D"/>
    <w:rsid w:val="00ED241F"/>
    <w:rsid w:val="00ED3A37"/>
    <w:rsid w:val="00ED422B"/>
    <w:rsid w:val="00ED42A1"/>
    <w:rsid w:val="00ED5D6D"/>
    <w:rsid w:val="00ED752F"/>
    <w:rsid w:val="00ED7822"/>
    <w:rsid w:val="00EE14A9"/>
    <w:rsid w:val="00EE2874"/>
    <w:rsid w:val="00EE719C"/>
    <w:rsid w:val="00EE7CD5"/>
    <w:rsid w:val="00EF169D"/>
    <w:rsid w:val="00EF4E94"/>
    <w:rsid w:val="00EF7B34"/>
    <w:rsid w:val="00F028D0"/>
    <w:rsid w:val="00F034C3"/>
    <w:rsid w:val="00F0418B"/>
    <w:rsid w:val="00F05640"/>
    <w:rsid w:val="00F06655"/>
    <w:rsid w:val="00F0758C"/>
    <w:rsid w:val="00F139C9"/>
    <w:rsid w:val="00F13F07"/>
    <w:rsid w:val="00F1446F"/>
    <w:rsid w:val="00F15223"/>
    <w:rsid w:val="00F15D15"/>
    <w:rsid w:val="00F21949"/>
    <w:rsid w:val="00F22C5C"/>
    <w:rsid w:val="00F24174"/>
    <w:rsid w:val="00F243EF"/>
    <w:rsid w:val="00F2449A"/>
    <w:rsid w:val="00F24A79"/>
    <w:rsid w:val="00F25293"/>
    <w:rsid w:val="00F25544"/>
    <w:rsid w:val="00F256F3"/>
    <w:rsid w:val="00F259FA"/>
    <w:rsid w:val="00F25C2B"/>
    <w:rsid w:val="00F27A63"/>
    <w:rsid w:val="00F27AC0"/>
    <w:rsid w:val="00F31752"/>
    <w:rsid w:val="00F3267E"/>
    <w:rsid w:val="00F32AA9"/>
    <w:rsid w:val="00F334AB"/>
    <w:rsid w:val="00F36136"/>
    <w:rsid w:val="00F36654"/>
    <w:rsid w:val="00F404C7"/>
    <w:rsid w:val="00F42A0D"/>
    <w:rsid w:val="00F478F8"/>
    <w:rsid w:val="00F47B99"/>
    <w:rsid w:val="00F52325"/>
    <w:rsid w:val="00F53317"/>
    <w:rsid w:val="00F54B86"/>
    <w:rsid w:val="00F61BB1"/>
    <w:rsid w:val="00F64FC5"/>
    <w:rsid w:val="00F65F64"/>
    <w:rsid w:val="00F666B1"/>
    <w:rsid w:val="00F666D3"/>
    <w:rsid w:val="00F666EC"/>
    <w:rsid w:val="00F66728"/>
    <w:rsid w:val="00F67BBE"/>
    <w:rsid w:val="00F71BE6"/>
    <w:rsid w:val="00F728E7"/>
    <w:rsid w:val="00F7344F"/>
    <w:rsid w:val="00F75CD2"/>
    <w:rsid w:val="00F807A0"/>
    <w:rsid w:val="00F81F14"/>
    <w:rsid w:val="00F820D0"/>
    <w:rsid w:val="00F8234F"/>
    <w:rsid w:val="00F84A4F"/>
    <w:rsid w:val="00F84D3C"/>
    <w:rsid w:val="00F85454"/>
    <w:rsid w:val="00F85624"/>
    <w:rsid w:val="00F858EE"/>
    <w:rsid w:val="00F858F2"/>
    <w:rsid w:val="00F865C5"/>
    <w:rsid w:val="00F90A38"/>
    <w:rsid w:val="00F92AC0"/>
    <w:rsid w:val="00F956D2"/>
    <w:rsid w:val="00F96247"/>
    <w:rsid w:val="00F96C72"/>
    <w:rsid w:val="00F97E4E"/>
    <w:rsid w:val="00FA08E2"/>
    <w:rsid w:val="00FA19DF"/>
    <w:rsid w:val="00FA223C"/>
    <w:rsid w:val="00FA4BDF"/>
    <w:rsid w:val="00FA61F0"/>
    <w:rsid w:val="00FB2D47"/>
    <w:rsid w:val="00FB38EC"/>
    <w:rsid w:val="00FB620E"/>
    <w:rsid w:val="00FB6E39"/>
    <w:rsid w:val="00FB7208"/>
    <w:rsid w:val="00FB7327"/>
    <w:rsid w:val="00FC378F"/>
    <w:rsid w:val="00FC3CAF"/>
    <w:rsid w:val="00FC3DEE"/>
    <w:rsid w:val="00FC57EF"/>
    <w:rsid w:val="00FC5DF3"/>
    <w:rsid w:val="00FC7766"/>
    <w:rsid w:val="00FD09A5"/>
    <w:rsid w:val="00FD1F5C"/>
    <w:rsid w:val="00FD4398"/>
    <w:rsid w:val="00FD5FC0"/>
    <w:rsid w:val="00FD6C1C"/>
    <w:rsid w:val="00FD6E47"/>
    <w:rsid w:val="00FD6F5F"/>
    <w:rsid w:val="00FE11DA"/>
    <w:rsid w:val="00FE1CEF"/>
    <w:rsid w:val="00FE2621"/>
    <w:rsid w:val="00FE2D0E"/>
    <w:rsid w:val="00FE33D7"/>
    <w:rsid w:val="00FE4319"/>
    <w:rsid w:val="00FE48FA"/>
    <w:rsid w:val="00FE7600"/>
    <w:rsid w:val="00FF271B"/>
    <w:rsid w:val="00FF279C"/>
    <w:rsid w:val="00FF70DF"/>
    <w:rsid w:val="01E47477"/>
    <w:rsid w:val="02C163A4"/>
    <w:rsid w:val="03237E24"/>
    <w:rsid w:val="03474AC1"/>
    <w:rsid w:val="034E7449"/>
    <w:rsid w:val="03501E92"/>
    <w:rsid w:val="036B2F77"/>
    <w:rsid w:val="03903463"/>
    <w:rsid w:val="03A25B59"/>
    <w:rsid w:val="03E7368C"/>
    <w:rsid w:val="04A97CF7"/>
    <w:rsid w:val="04F411A1"/>
    <w:rsid w:val="050D209B"/>
    <w:rsid w:val="056D4B97"/>
    <w:rsid w:val="05BD29BB"/>
    <w:rsid w:val="07034F66"/>
    <w:rsid w:val="079C6188"/>
    <w:rsid w:val="07DA2A92"/>
    <w:rsid w:val="091B1E90"/>
    <w:rsid w:val="09510F26"/>
    <w:rsid w:val="096175A5"/>
    <w:rsid w:val="098C0404"/>
    <w:rsid w:val="09A14442"/>
    <w:rsid w:val="0A522B85"/>
    <w:rsid w:val="0BF3391D"/>
    <w:rsid w:val="0C1B7AF6"/>
    <w:rsid w:val="0C5371F7"/>
    <w:rsid w:val="0C6E79BB"/>
    <w:rsid w:val="0C723055"/>
    <w:rsid w:val="0CDB6BD9"/>
    <w:rsid w:val="0CE07CFD"/>
    <w:rsid w:val="0CE5137A"/>
    <w:rsid w:val="0CEB667C"/>
    <w:rsid w:val="0D1E42BF"/>
    <w:rsid w:val="0D5D3932"/>
    <w:rsid w:val="0DC032DD"/>
    <w:rsid w:val="0E1032A1"/>
    <w:rsid w:val="0E481FA5"/>
    <w:rsid w:val="0E501C50"/>
    <w:rsid w:val="0E62640E"/>
    <w:rsid w:val="0E8328D2"/>
    <w:rsid w:val="0ED05C5A"/>
    <w:rsid w:val="0F375A95"/>
    <w:rsid w:val="108F6084"/>
    <w:rsid w:val="10DD38BE"/>
    <w:rsid w:val="10E25F65"/>
    <w:rsid w:val="10F15A95"/>
    <w:rsid w:val="11584BF2"/>
    <w:rsid w:val="126A6E2D"/>
    <w:rsid w:val="12AE6991"/>
    <w:rsid w:val="133A5207"/>
    <w:rsid w:val="13945A0F"/>
    <w:rsid w:val="13B90A4C"/>
    <w:rsid w:val="13D26796"/>
    <w:rsid w:val="13DC0A46"/>
    <w:rsid w:val="15B75086"/>
    <w:rsid w:val="15DC43D9"/>
    <w:rsid w:val="16D40105"/>
    <w:rsid w:val="16FA5400"/>
    <w:rsid w:val="1764346A"/>
    <w:rsid w:val="18D90E14"/>
    <w:rsid w:val="19B94322"/>
    <w:rsid w:val="19E929ED"/>
    <w:rsid w:val="1A0A7630"/>
    <w:rsid w:val="1A3E45AE"/>
    <w:rsid w:val="1A914D40"/>
    <w:rsid w:val="1A976408"/>
    <w:rsid w:val="1A993968"/>
    <w:rsid w:val="1AA83E41"/>
    <w:rsid w:val="1ABA3B0E"/>
    <w:rsid w:val="1AED74DC"/>
    <w:rsid w:val="1AFD4323"/>
    <w:rsid w:val="1C124ECF"/>
    <w:rsid w:val="1C5A3327"/>
    <w:rsid w:val="1CC32434"/>
    <w:rsid w:val="1D202675"/>
    <w:rsid w:val="1D3A0FDB"/>
    <w:rsid w:val="1D627150"/>
    <w:rsid w:val="1D6C20C1"/>
    <w:rsid w:val="1DF90576"/>
    <w:rsid w:val="1F7C589E"/>
    <w:rsid w:val="1FDF03FD"/>
    <w:rsid w:val="209B7AF6"/>
    <w:rsid w:val="20F47525"/>
    <w:rsid w:val="216736EA"/>
    <w:rsid w:val="21A14181"/>
    <w:rsid w:val="23281D3B"/>
    <w:rsid w:val="23313D91"/>
    <w:rsid w:val="236D1990"/>
    <w:rsid w:val="239D1CC0"/>
    <w:rsid w:val="239F4BCB"/>
    <w:rsid w:val="23B52FE8"/>
    <w:rsid w:val="247A278E"/>
    <w:rsid w:val="24E73072"/>
    <w:rsid w:val="253C64BB"/>
    <w:rsid w:val="257609F6"/>
    <w:rsid w:val="25C5013D"/>
    <w:rsid w:val="25D50679"/>
    <w:rsid w:val="26291E0F"/>
    <w:rsid w:val="266D04A5"/>
    <w:rsid w:val="2734464D"/>
    <w:rsid w:val="27C90568"/>
    <w:rsid w:val="27E54E68"/>
    <w:rsid w:val="27E83C3B"/>
    <w:rsid w:val="283966CE"/>
    <w:rsid w:val="29ED6DC9"/>
    <w:rsid w:val="2A182820"/>
    <w:rsid w:val="2A5F2FA4"/>
    <w:rsid w:val="2B5078B4"/>
    <w:rsid w:val="2B5E61E6"/>
    <w:rsid w:val="2C362189"/>
    <w:rsid w:val="2C5635E5"/>
    <w:rsid w:val="2C59550C"/>
    <w:rsid w:val="2C5B550B"/>
    <w:rsid w:val="2C7C6564"/>
    <w:rsid w:val="2CE34E54"/>
    <w:rsid w:val="2D127D7F"/>
    <w:rsid w:val="2DC765CE"/>
    <w:rsid w:val="2F0430D6"/>
    <w:rsid w:val="2F4C4FCE"/>
    <w:rsid w:val="2FC61A60"/>
    <w:rsid w:val="30165368"/>
    <w:rsid w:val="30387627"/>
    <w:rsid w:val="304222BA"/>
    <w:rsid w:val="305714C9"/>
    <w:rsid w:val="317C440D"/>
    <w:rsid w:val="31B50E25"/>
    <w:rsid w:val="32242B85"/>
    <w:rsid w:val="32630AA0"/>
    <w:rsid w:val="3282675B"/>
    <w:rsid w:val="3307502C"/>
    <w:rsid w:val="33491C94"/>
    <w:rsid w:val="335D7D5B"/>
    <w:rsid w:val="33DF277A"/>
    <w:rsid w:val="33F23BC2"/>
    <w:rsid w:val="342B7983"/>
    <w:rsid w:val="34310933"/>
    <w:rsid w:val="345A6C1B"/>
    <w:rsid w:val="362F729C"/>
    <w:rsid w:val="364515EE"/>
    <w:rsid w:val="3648700B"/>
    <w:rsid w:val="36986CC8"/>
    <w:rsid w:val="371B09D6"/>
    <w:rsid w:val="37C36013"/>
    <w:rsid w:val="37D57B11"/>
    <w:rsid w:val="37D97576"/>
    <w:rsid w:val="38702FAC"/>
    <w:rsid w:val="38777B19"/>
    <w:rsid w:val="39263925"/>
    <w:rsid w:val="3A453A4B"/>
    <w:rsid w:val="3AB2536A"/>
    <w:rsid w:val="3AC944BC"/>
    <w:rsid w:val="3AF455F9"/>
    <w:rsid w:val="3B1D050A"/>
    <w:rsid w:val="3B5755D7"/>
    <w:rsid w:val="3BA27BED"/>
    <w:rsid w:val="3BE22A7D"/>
    <w:rsid w:val="3C013DE5"/>
    <w:rsid w:val="3C43429F"/>
    <w:rsid w:val="3C9F1EDB"/>
    <w:rsid w:val="3D6D5D54"/>
    <w:rsid w:val="3D777801"/>
    <w:rsid w:val="3DCF37C7"/>
    <w:rsid w:val="3E4D026A"/>
    <w:rsid w:val="40DA7698"/>
    <w:rsid w:val="416A5AE7"/>
    <w:rsid w:val="427B5DF6"/>
    <w:rsid w:val="43470E07"/>
    <w:rsid w:val="43AA06E2"/>
    <w:rsid w:val="43BD4028"/>
    <w:rsid w:val="43C24076"/>
    <w:rsid w:val="44A65D5E"/>
    <w:rsid w:val="45734445"/>
    <w:rsid w:val="457C7F37"/>
    <w:rsid w:val="45980FBB"/>
    <w:rsid w:val="45A57E56"/>
    <w:rsid w:val="47336D6E"/>
    <w:rsid w:val="479717F7"/>
    <w:rsid w:val="49094C38"/>
    <w:rsid w:val="49393CF3"/>
    <w:rsid w:val="4A1A0E28"/>
    <w:rsid w:val="4A1F09A1"/>
    <w:rsid w:val="4AAA6D67"/>
    <w:rsid w:val="4B76170F"/>
    <w:rsid w:val="4BC91A96"/>
    <w:rsid w:val="4C355D49"/>
    <w:rsid w:val="4C8534A5"/>
    <w:rsid w:val="4C9B460F"/>
    <w:rsid w:val="4D4D038D"/>
    <w:rsid w:val="4E323B4D"/>
    <w:rsid w:val="4E3B6E86"/>
    <w:rsid w:val="4E980079"/>
    <w:rsid w:val="4FCE20CA"/>
    <w:rsid w:val="50246692"/>
    <w:rsid w:val="50A170FF"/>
    <w:rsid w:val="52074F19"/>
    <w:rsid w:val="525A1FA9"/>
    <w:rsid w:val="525D1092"/>
    <w:rsid w:val="52A171CB"/>
    <w:rsid w:val="52E63C1C"/>
    <w:rsid w:val="52F5613A"/>
    <w:rsid w:val="5380152E"/>
    <w:rsid w:val="54071CD6"/>
    <w:rsid w:val="545102B8"/>
    <w:rsid w:val="54DB49C7"/>
    <w:rsid w:val="56F74FD9"/>
    <w:rsid w:val="58544F00"/>
    <w:rsid w:val="586D44A2"/>
    <w:rsid w:val="592F54C0"/>
    <w:rsid w:val="59DB0348"/>
    <w:rsid w:val="59DE54A1"/>
    <w:rsid w:val="59E00011"/>
    <w:rsid w:val="5A3E1A7A"/>
    <w:rsid w:val="5A8C4311"/>
    <w:rsid w:val="5ADD2946"/>
    <w:rsid w:val="5AEE0484"/>
    <w:rsid w:val="5B133824"/>
    <w:rsid w:val="5B3B723D"/>
    <w:rsid w:val="5BC50476"/>
    <w:rsid w:val="5BDE19C4"/>
    <w:rsid w:val="5C0C36BF"/>
    <w:rsid w:val="5C1E572F"/>
    <w:rsid w:val="5CBD2C62"/>
    <w:rsid w:val="5DB33690"/>
    <w:rsid w:val="5E7F13F4"/>
    <w:rsid w:val="5EAB4243"/>
    <w:rsid w:val="5EE51F9A"/>
    <w:rsid w:val="5EF763CA"/>
    <w:rsid w:val="5F2C6E50"/>
    <w:rsid w:val="5F4E72E4"/>
    <w:rsid w:val="5F847968"/>
    <w:rsid w:val="5F94134A"/>
    <w:rsid w:val="5F9941E2"/>
    <w:rsid w:val="604E704C"/>
    <w:rsid w:val="60C57B01"/>
    <w:rsid w:val="611711B1"/>
    <w:rsid w:val="62A83DE4"/>
    <w:rsid w:val="63082B87"/>
    <w:rsid w:val="63206E5E"/>
    <w:rsid w:val="63921B4E"/>
    <w:rsid w:val="63D91155"/>
    <w:rsid w:val="63E51E60"/>
    <w:rsid w:val="63E72FBE"/>
    <w:rsid w:val="64094CBF"/>
    <w:rsid w:val="647C4C90"/>
    <w:rsid w:val="64B373EC"/>
    <w:rsid w:val="64B660F0"/>
    <w:rsid w:val="65557DD4"/>
    <w:rsid w:val="66320544"/>
    <w:rsid w:val="679F1EE5"/>
    <w:rsid w:val="67EF071D"/>
    <w:rsid w:val="67FC09D5"/>
    <w:rsid w:val="6815485E"/>
    <w:rsid w:val="686C22AE"/>
    <w:rsid w:val="688863E9"/>
    <w:rsid w:val="69C5796B"/>
    <w:rsid w:val="6A131C9A"/>
    <w:rsid w:val="6AA617C6"/>
    <w:rsid w:val="6D4D06CF"/>
    <w:rsid w:val="6D865CB4"/>
    <w:rsid w:val="6D8970B4"/>
    <w:rsid w:val="6DCD67C8"/>
    <w:rsid w:val="6E650C14"/>
    <w:rsid w:val="6E7F3020"/>
    <w:rsid w:val="6F671682"/>
    <w:rsid w:val="70263CBF"/>
    <w:rsid w:val="708E706A"/>
    <w:rsid w:val="70A00845"/>
    <w:rsid w:val="70A87CD6"/>
    <w:rsid w:val="713B00DF"/>
    <w:rsid w:val="713E31E8"/>
    <w:rsid w:val="71AF4110"/>
    <w:rsid w:val="72C23E39"/>
    <w:rsid w:val="72D13F31"/>
    <w:rsid w:val="72DD51EE"/>
    <w:rsid w:val="73573486"/>
    <w:rsid w:val="74565A17"/>
    <w:rsid w:val="750D1A35"/>
    <w:rsid w:val="76495F89"/>
    <w:rsid w:val="76500575"/>
    <w:rsid w:val="768016C4"/>
    <w:rsid w:val="76920743"/>
    <w:rsid w:val="772B76FF"/>
    <w:rsid w:val="797946ED"/>
    <w:rsid w:val="79A83607"/>
    <w:rsid w:val="79D448F8"/>
    <w:rsid w:val="7A1A4028"/>
    <w:rsid w:val="7A987B22"/>
    <w:rsid w:val="7B7A37C3"/>
    <w:rsid w:val="7BD11BF1"/>
    <w:rsid w:val="7BE43CF2"/>
    <w:rsid w:val="7D492A0E"/>
    <w:rsid w:val="7DEF23FD"/>
    <w:rsid w:val="7E37360B"/>
    <w:rsid w:val="7E9E1355"/>
    <w:rsid w:val="7FA66351"/>
    <w:rsid w:val="7FF917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nhideWhenUsed="0" w:uiPriority="0" w:semiHidden="0" w:name="heading 8"/>
    <w:lsdException w:qFormat="1" w:uiPriority="0" w:name="heading 9"/>
    <w:lsdException w:qFormat="1" w:unhideWhenUsed="0" w:uiPriority="0" w:semiHidden="0" w:name="index 1"/>
    <w:lsdException w:uiPriority="0" w:name="index 2"/>
    <w:lsdException w:qFormat="1" w:unhideWhenUsed="0" w:uiPriority="0" w:semiHidden="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uiPriority="0" w:name="toc 4"/>
    <w:lsdException w:uiPriority="0" w:name="toc 5"/>
    <w:lsdException w:qFormat="1" w:unhideWhenUsed="0" w:uiPriority="0" w:semiHidden="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72"/>
    <w:qFormat/>
    <w:uiPriority w:val="0"/>
    <w:pPr>
      <w:keepNext/>
      <w:outlineLvl w:val="0"/>
    </w:pPr>
    <w:rPr>
      <w:sz w:val="28"/>
    </w:rPr>
  </w:style>
  <w:style w:type="paragraph" w:styleId="5">
    <w:name w:val="heading 2"/>
    <w:basedOn w:val="1"/>
    <w:next w:val="1"/>
    <w:link w:val="96"/>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92"/>
    <w:qFormat/>
    <w:uiPriority w:val="0"/>
    <w:pPr>
      <w:keepNext/>
      <w:keepLines/>
      <w:spacing w:before="260" w:after="260" w:line="416" w:lineRule="auto"/>
      <w:outlineLvl w:val="2"/>
    </w:pPr>
    <w:rPr>
      <w:b/>
      <w:bCs/>
      <w:sz w:val="32"/>
      <w:szCs w:val="32"/>
    </w:rPr>
  </w:style>
  <w:style w:type="paragraph" w:styleId="7">
    <w:name w:val="heading 4"/>
    <w:basedOn w:val="1"/>
    <w:next w:val="1"/>
    <w:link w:val="77"/>
    <w:qFormat/>
    <w:uiPriority w:val="0"/>
    <w:pPr>
      <w:keepNext/>
      <w:keepLines/>
      <w:spacing w:before="280" w:after="290" w:line="376" w:lineRule="auto"/>
      <w:outlineLvl w:val="3"/>
    </w:pPr>
    <w:rPr>
      <w:rFonts w:ascii="Arial" w:hAnsi="Arial" w:eastAsia="黑体"/>
      <w:b/>
      <w:bCs/>
      <w:kern w:val="28"/>
      <w:sz w:val="28"/>
      <w:szCs w:val="28"/>
    </w:rPr>
  </w:style>
  <w:style w:type="paragraph" w:styleId="8">
    <w:name w:val="heading 8"/>
    <w:basedOn w:val="1"/>
    <w:next w:val="1"/>
    <w:link w:val="80"/>
    <w:qFormat/>
    <w:uiPriority w:val="0"/>
    <w:pPr>
      <w:keepNext/>
      <w:keepLines/>
      <w:spacing w:before="240" w:after="64" w:line="320" w:lineRule="auto"/>
      <w:outlineLvl w:val="7"/>
    </w:pPr>
    <w:rPr>
      <w:rFonts w:ascii="等线 Light" w:hAnsi="等线 Light" w:eastAsia="等线 Light"/>
      <w:sz w:val="24"/>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0" w:line="400" w:lineRule="atLeast"/>
      <w:ind w:firstLine="426"/>
    </w:pPr>
    <w:rPr>
      <w:rFonts w:ascii="Times New Roman" w:hAnsi="Times New Roman" w:eastAsia="宋体" w:cs="Times New Roman"/>
      <w:color w:val="000000"/>
      <w:sz w:val="24"/>
      <w:szCs w:val="24"/>
    </w:rPr>
  </w:style>
  <w:style w:type="paragraph" w:styleId="3">
    <w:name w:val="Body Text"/>
    <w:basedOn w:val="1"/>
    <w:link w:val="97"/>
    <w:qFormat/>
    <w:uiPriority w:val="0"/>
    <w:pPr>
      <w:spacing w:after="120"/>
    </w:pPr>
  </w:style>
  <w:style w:type="paragraph" w:styleId="9">
    <w:name w:val="Document Map"/>
    <w:basedOn w:val="1"/>
    <w:semiHidden/>
    <w:qFormat/>
    <w:uiPriority w:val="0"/>
    <w:pPr>
      <w:shd w:val="clear" w:color="auto" w:fill="000080"/>
    </w:pPr>
  </w:style>
  <w:style w:type="paragraph" w:styleId="10">
    <w:name w:val="annotation text"/>
    <w:basedOn w:val="1"/>
    <w:link w:val="73"/>
    <w:qFormat/>
    <w:uiPriority w:val="99"/>
    <w:pPr>
      <w:jc w:val="left"/>
    </w:pPr>
    <w:rPr>
      <w:szCs w:val="20"/>
    </w:rPr>
  </w:style>
  <w:style w:type="paragraph" w:styleId="11">
    <w:name w:val="Body Text 3"/>
    <w:basedOn w:val="1"/>
    <w:link w:val="79"/>
    <w:qFormat/>
    <w:uiPriority w:val="0"/>
    <w:pPr>
      <w:spacing w:beforeLines="50" w:afterLines="50" w:line="460" w:lineRule="exact"/>
      <w:jc w:val="center"/>
    </w:pPr>
    <w:rPr>
      <w:rFonts w:ascii="仿宋_GB2312" w:hAnsi="Arial" w:eastAsia="仿宋_GB2312"/>
      <w:bCs/>
      <w:sz w:val="28"/>
      <w:szCs w:val="28"/>
    </w:rPr>
  </w:style>
  <w:style w:type="paragraph" w:styleId="12">
    <w:name w:val="Body Text Indent"/>
    <w:basedOn w:val="1"/>
    <w:link w:val="95"/>
    <w:qFormat/>
    <w:uiPriority w:val="0"/>
    <w:pPr>
      <w:ind w:firstLine="660"/>
    </w:pPr>
    <w:rPr>
      <w:rFonts w:ascii="宋体" w:hAnsi="宋体"/>
      <w:color w:val="000000"/>
      <w:sz w:val="24"/>
      <w:szCs w:val="20"/>
    </w:rPr>
  </w:style>
  <w:style w:type="paragraph" w:styleId="13">
    <w:name w:val="toc 3"/>
    <w:basedOn w:val="1"/>
    <w:next w:val="1"/>
    <w:unhideWhenUsed/>
    <w:qFormat/>
    <w:uiPriority w:val="39"/>
    <w:pPr>
      <w:ind w:left="840" w:leftChars="400"/>
    </w:pPr>
    <w:rPr>
      <w:rFonts w:ascii="Calibri" w:hAnsi="Calibri"/>
      <w:szCs w:val="22"/>
    </w:rPr>
  </w:style>
  <w:style w:type="paragraph" w:styleId="14">
    <w:name w:val="Plain Text"/>
    <w:basedOn w:val="1"/>
    <w:link w:val="93"/>
    <w:qFormat/>
    <w:uiPriority w:val="0"/>
    <w:rPr>
      <w:rFonts w:ascii="宋体" w:hAnsi="Courier New"/>
      <w:szCs w:val="21"/>
    </w:rPr>
  </w:style>
  <w:style w:type="paragraph" w:styleId="15">
    <w:name w:val="index 3"/>
    <w:basedOn w:val="1"/>
    <w:next w:val="1"/>
    <w:qFormat/>
    <w:uiPriority w:val="0"/>
    <w:pPr>
      <w:ind w:left="400" w:leftChars="400"/>
    </w:pPr>
    <w:rPr>
      <w:szCs w:val="20"/>
    </w:rPr>
  </w:style>
  <w:style w:type="paragraph" w:styleId="16">
    <w:name w:val="Date"/>
    <w:basedOn w:val="1"/>
    <w:next w:val="1"/>
    <w:link w:val="86"/>
    <w:qFormat/>
    <w:uiPriority w:val="0"/>
    <w:rPr>
      <w:b/>
      <w:sz w:val="28"/>
      <w:szCs w:val="20"/>
    </w:rPr>
  </w:style>
  <w:style w:type="paragraph" w:styleId="17">
    <w:name w:val="Body Text Indent 2"/>
    <w:basedOn w:val="1"/>
    <w:link w:val="82"/>
    <w:qFormat/>
    <w:uiPriority w:val="0"/>
    <w:pPr>
      <w:spacing w:after="120" w:line="480" w:lineRule="auto"/>
      <w:ind w:left="420" w:leftChars="200"/>
    </w:pPr>
  </w:style>
  <w:style w:type="paragraph" w:styleId="18">
    <w:name w:val="Balloon Text"/>
    <w:basedOn w:val="1"/>
    <w:link w:val="99"/>
    <w:qFormat/>
    <w:uiPriority w:val="99"/>
    <w:rPr>
      <w:sz w:val="18"/>
      <w:szCs w:val="18"/>
    </w:rPr>
  </w:style>
  <w:style w:type="paragraph" w:styleId="19">
    <w:name w:val="footer"/>
    <w:basedOn w:val="1"/>
    <w:link w:val="90"/>
    <w:qFormat/>
    <w:uiPriority w:val="99"/>
    <w:pPr>
      <w:tabs>
        <w:tab w:val="center" w:pos="4153"/>
        <w:tab w:val="right" w:pos="8306"/>
      </w:tabs>
      <w:snapToGrid w:val="0"/>
      <w:jc w:val="left"/>
    </w:pPr>
    <w:rPr>
      <w:sz w:val="18"/>
      <w:szCs w:val="20"/>
    </w:rPr>
  </w:style>
  <w:style w:type="paragraph" w:styleId="20">
    <w:name w:val="header"/>
    <w:basedOn w:val="1"/>
    <w:link w:val="74"/>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rPr>
      <w:sz w:val="24"/>
    </w:rPr>
  </w:style>
  <w:style w:type="paragraph" w:styleId="22">
    <w:name w:val="Subtitle"/>
    <w:basedOn w:val="1"/>
    <w:next w:val="1"/>
    <w:link w:val="76"/>
    <w:qFormat/>
    <w:uiPriority w:val="0"/>
    <w:pPr>
      <w:spacing w:before="240" w:after="60" w:line="312" w:lineRule="auto"/>
      <w:jc w:val="center"/>
      <w:outlineLvl w:val="1"/>
    </w:pPr>
    <w:rPr>
      <w:rFonts w:ascii="等线 Light" w:hAnsi="等线 Light"/>
      <w:b/>
      <w:bCs/>
      <w:kern w:val="28"/>
      <w:sz w:val="32"/>
      <w:szCs w:val="32"/>
    </w:rPr>
  </w:style>
  <w:style w:type="paragraph" w:styleId="23">
    <w:name w:val="toc 6"/>
    <w:basedOn w:val="1"/>
    <w:next w:val="1"/>
    <w:qFormat/>
    <w:uiPriority w:val="0"/>
    <w:pPr>
      <w:ind w:left="1050"/>
      <w:jc w:val="left"/>
    </w:pPr>
    <w:rPr>
      <w:szCs w:val="21"/>
    </w:rPr>
  </w:style>
  <w:style w:type="paragraph" w:styleId="24">
    <w:name w:val="Body Text Indent 3"/>
    <w:basedOn w:val="1"/>
    <w:link w:val="85"/>
    <w:qFormat/>
    <w:uiPriority w:val="0"/>
    <w:pPr>
      <w:ind w:left="178" w:leftChars="85" w:firstLine="560" w:firstLineChars="200"/>
    </w:pPr>
    <w:rPr>
      <w:rFonts w:ascii="仿宋_GB2312" w:hAnsi="Arial" w:eastAsia="仿宋_GB2312"/>
      <w:sz w:val="28"/>
    </w:rPr>
  </w:style>
  <w:style w:type="paragraph" w:styleId="25">
    <w:name w:val="toc 2"/>
    <w:basedOn w:val="1"/>
    <w:next w:val="1"/>
    <w:qFormat/>
    <w:uiPriority w:val="39"/>
    <w:pPr>
      <w:tabs>
        <w:tab w:val="right" w:leader="dot" w:pos="8965"/>
      </w:tabs>
      <w:ind w:left="378" w:leftChars="200"/>
      <w:jc w:val="left"/>
    </w:pPr>
    <w:rPr>
      <w:sz w:val="24"/>
    </w:rPr>
  </w:style>
  <w:style w:type="paragraph" w:styleId="26">
    <w:name w:val="Body Text 2"/>
    <w:basedOn w:val="1"/>
    <w:link w:val="70"/>
    <w:qFormat/>
    <w:uiPriority w:val="0"/>
    <w:pPr>
      <w:spacing w:after="120" w:line="480" w:lineRule="auto"/>
    </w:pPr>
  </w:style>
  <w:style w:type="paragraph" w:styleId="27">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widowControl/>
      <w:spacing w:before="100" w:beforeAutospacing="1" w:after="100" w:afterAutospacing="1"/>
      <w:jc w:val="left"/>
    </w:pPr>
    <w:rPr>
      <w:rFonts w:ascii="宋体" w:hAnsi="宋体"/>
      <w:kern w:val="0"/>
      <w:sz w:val="24"/>
    </w:rPr>
  </w:style>
  <w:style w:type="paragraph" w:styleId="29">
    <w:name w:val="index 1"/>
    <w:basedOn w:val="1"/>
    <w:next w:val="1"/>
    <w:qFormat/>
    <w:uiPriority w:val="0"/>
  </w:style>
  <w:style w:type="paragraph" w:styleId="30">
    <w:name w:val="Title"/>
    <w:basedOn w:val="1"/>
    <w:next w:val="1"/>
    <w:link w:val="83"/>
    <w:qFormat/>
    <w:uiPriority w:val="0"/>
    <w:pPr>
      <w:spacing w:before="240" w:after="60"/>
      <w:jc w:val="center"/>
    </w:pPr>
    <w:rPr>
      <w:rFonts w:ascii="楷体" w:hAnsi="楷体" w:eastAsia="楷体"/>
      <w:b/>
      <w:bCs/>
      <w:sz w:val="44"/>
      <w:szCs w:val="44"/>
    </w:rPr>
  </w:style>
  <w:style w:type="paragraph" w:styleId="31">
    <w:name w:val="annotation subject"/>
    <w:basedOn w:val="10"/>
    <w:next w:val="10"/>
    <w:link w:val="68"/>
    <w:qFormat/>
    <w:uiPriority w:val="99"/>
    <w:rPr>
      <w:b/>
      <w:bCs/>
      <w:szCs w:val="24"/>
    </w:rPr>
  </w:style>
  <w:style w:type="paragraph" w:styleId="32">
    <w:name w:val="Body Text First Indent 2"/>
    <w:basedOn w:val="12"/>
    <w:link w:val="104"/>
    <w:unhideWhenUsed/>
    <w:qFormat/>
    <w:uiPriority w:val="99"/>
    <w:pPr>
      <w:spacing w:after="120"/>
      <w:ind w:left="420" w:leftChars="200" w:firstLine="420" w:firstLineChars="200"/>
    </w:pPr>
    <w:rPr>
      <w:rFonts w:ascii="Times New Roman" w:hAnsi="Times New Roman"/>
      <w:color w:val="auto"/>
      <w:sz w:val="21"/>
      <w:szCs w:val="24"/>
    </w:r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basedOn w:val="35"/>
    <w:qFormat/>
    <w:uiPriority w:val="0"/>
    <w:rPr>
      <w:b/>
    </w:rPr>
  </w:style>
  <w:style w:type="character" w:styleId="37">
    <w:name w:val="page number"/>
    <w:basedOn w:val="35"/>
    <w:qFormat/>
    <w:uiPriority w:val="0"/>
  </w:style>
  <w:style w:type="character" w:styleId="38">
    <w:name w:val="FollowedHyperlink"/>
    <w:qFormat/>
    <w:uiPriority w:val="0"/>
    <w:rPr>
      <w:color w:val="800080"/>
      <w:u w:val="single"/>
    </w:rPr>
  </w:style>
  <w:style w:type="character" w:styleId="39">
    <w:name w:val="Hyperlink"/>
    <w:qFormat/>
    <w:uiPriority w:val="99"/>
    <w:rPr>
      <w:color w:val="0000FF"/>
      <w:u w:val="single"/>
    </w:rPr>
  </w:style>
  <w:style w:type="character" w:styleId="40">
    <w:name w:val="annotation reference"/>
    <w:qFormat/>
    <w:uiPriority w:val="99"/>
    <w:rPr>
      <w:sz w:val="21"/>
      <w:szCs w:val="21"/>
    </w:rPr>
  </w:style>
  <w:style w:type="paragraph" w:customStyle="1" w:styleId="41">
    <w:name w:val="表格"/>
    <w:link w:val="84"/>
    <w:qFormat/>
    <w:uiPriority w:val="0"/>
    <w:rPr>
      <w:rFonts w:ascii="宋体" w:hAnsi="宋体" w:eastAsia="宋体" w:cs="Times New Roman"/>
      <w:kern w:val="2"/>
      <w:sz w:val="24"/>
      <w:szCs w:val="28"/>
      <w:lang w:val="en-US" w:eastAsia="zh-CN" w:bidi="ar-SA"/>
    </w:rPr>
  </w:style>
  <w:style w:type="paragraph" w:customStyle="1" w:styleId="42">
    <w:name w:val="！正文"/>
    <w:basedOn w:val="1"/>
    <w:link w:val="100"/>
    <w:qFormat/>
    <w:uiPriority w:val="0"/>
    <w:pPr>
      <w:spacing w:line="360" w:lineRule="auto"/>
      <w:ind w:firstLine="200" w:firstLineChars="200"/>
    </w:pPr>
    <w:rPr>
      <w:rFonts w:ascii="华文细黑" w:hAnsi="华文细黑" w:eastAsia="华文细黑"/>
      <w:kern w:val="0"/>
      <w:sz w:val="24"/>
      <w:szCs w:val="20"/>
    </w:rPr>
  </w:style>
  <w:style w:type="paragraph" w:customStyle="1" w:styleId="43">
    <w:name w:val="Char Char2 Char"/>
    <w:basedOn w:val="1"/>
    <w:qFormat/>
    <w:uiPriority w:val="0"/>
    <w:rPr>
      <w:rFonts w:ascii="Tahoma" w:hAnsi="Tahoma"/>
      <w:sz w:val="24"/>
    </w:rPr>
  </w:style>
  <w:style w:type="paragraph" w:customStyle="1" w:styleId="44">
    <w:name w:val="Char"/>
    <w:basedOn w:val="1"/>
    <w:qFormat/>
    <w:uiPriority w:val="0"/>
    <w:rPr>
      <w:rFonts w:ascii="Tahoma" w:hAnsi="Tahoma"/>
      <w:sz w:val="24"/>
      <w:szCs w:val="20"/>
    </w:rPr>
  </w:style>
  <w:style w:type="paragraph" w:customStyle="1" w:styleId="45">
    <w:name w:val="cjk"/>
    <w:basedOn w:val="1"/>
    <w:qFormat/>
    <w:uiPriority w:val="0"/>
    <w:pPr>
      <w:widowControl/>
      <w:spacing w:before="100" w:beforeAutospacing="1"/>
      <w:jc w:val="left"/>
    </w:pPr>
    <w:rPr>
      <w:rFonts w:ascii="宋体" w:hAnsi="宋体" w:cs="宋体"/>
      <w:color w:val="000000"/>
      <w:kern w:val="0"/>
      <w:sz w:val="28"/>
      <w:szCs w:val="28"/>
    </w:rPr>
  </w:style>
  <w:style w:type="paragraph" w:customStyle="1" w:styleId="46">
    <w:name w:val="Char Char Char Char"/>
    <w:basedOn w:val="1"/>
    <w:qFormat/>
    <w:uiPriority w:val="0"/>
    <w:pPr>
      <w:widowControl/>
      <w:spacing w:after="160" w:line="240" w:lineRule="exact"/>
      <w:jc w:val="left"/>
    </w:pPr>
    <w:rPr>
      <w:kern w:val="0"/>
      <w:sz w:val="24"/>
    </w:rPr>
  </w:style>
  <w:style w:type="paragraph" w:customStyle="1" w:styleId="47">
    <w:name w:val="_Style 4"/>
    <w:basedOn w:val="1"/>
    <w:next w:val="1"/>
    <w:qFormat/>
    <w:uiPriority w:val="0"/>
    <w:pPr>
      <w:widowControl/>
      <w:spacing w:line="360" w:lineRule="auto"/>
      <w:jc w:val="left"/>
    </w:pPr>
  </w:style>
  <w:style w:type="paragraph" w:customStyle="1" w:styleId="48">
    <w:name w:val="样式1"/>
    <w:basedOn w:val="1"/>
    <w:qFormat/>
    <w:uiPriority w:val="0"/>
    <w:pPr>
      <w:numPr>
        <w:ilvl w:val="0"/>
        <w:numId w:val="1"/>
      </w:numPr>
      <w:adjustRightInd w:val="0"/>
      <w:textAlignment w:val="baseline"/>
    </w:pPr>
    <w:rPr>
      <w:rFonts w:ascii="宋体" w:hAnsi="宋体"/>
      <w:kern w:val="0"/>
      <w:szCs w:val="20"/>
    </w:rPr>
  </w:style>
  <w:style w:type="paragraph" w:customStyle="1" w:styleId="49">
    <w:name w:val="p0"/>
    <w:basedOn w:val="1"/>
    <w:qFormat/>
    <w:uiPriority w:val="0"/>
    <w:pPr>
      <w:widowControl/>
    </w:pPr>
    <w:rPr>
      <w:kern w:val="0"/>
      <w:szCs w:val="21"/>
    </w:rPr>
  </w:style>
  <w:style w:type="paragraph" w:customStyle="1" w:styleId="50">
    <w:name w:val="TOC 标题1"/>
    <w:basedOn w:val="4"/>
    <w:next w:val="1"/>
    <w:qFormat/>
    <w:uiPriority w:val="39"/>
    <w:pPr>
      <w:keepLines/>
      <w:widowControl/>
      <w:spacing w:before="240" w:line="259" w:lineRule="auto"/>
      <w:jc w:val="left"/>
      <w:outlineLvl w:val="9"/>
    </w:pPr>
    <w:rPr>
      <w:rFonts w:ascii="Calibri Light" w:hAnsi="Calibri Light"/>
      <w:color w:val="2E74B5"/>
      <w:kern w:val="0"/>
      <w:sz w:val="32"/>
      <w:szCs w:val="32"/>
    </w:rPr>
  </w:style>
  <w:style w:type="paragraph" w:customStyle="1" w:styleId="51">
    <w:name w:val="列出段落1"/>
    <w:basedOn w:val="1"/>
    <w:qFormat/>
    <w:uiPriority w:val="0"/>
    <w:pPr>
      <w:spacing w:line="360" w:lineRule="auto"/>
      <w:ind w:firstLine="420" w:firstLineChars="200"/>
    </w:pPr>
    <w:rPr>
      <w:szCs w:val="20"/>
    </w:rPr>
  </w:style>
  <w:style w:type="paragraph" w:customStyle="1" w:styleId="5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3">
    <w:name w:val="Default Paragraph Char Char Char Char"/>
    <w:basedOn w:val="1"/>
    <w:next w:val="1"/>
    <w:qFormat/>
    <w:uiPriority w:val="0"/>
    <w:pPr>
      <w:widowControl/>
      <w:spacing w:line="360" w:lineRule="auto"/>
      <w:jc w:val="left"/>
    </w:pPr>
    <w:rPr>
      <w:rFonts w:ascii="仿宋_GB2312" w:eastAsia="仿宋_GB2312"/>
      <w:kern w:val="0"/>
      <w:sz w:val="32"/>
      <w:szCs w:val="20"/>
      <w:lang w:eastAsia="en-US"/>
    </w:rPr>
  </w:style>
  <w:style w:type="paragraph" w:customStyle="1" w:styleId="54">
    <w:name w:val="图1"/>
    <w:basedOn w:val="1"/>
    <w:next w:val="1"/>
    <w:qFormat/>
    <w:uiPriority w:val="0"/>
    <w:pPr>
      <w:numPr>
        <w:ilvl w:val="0"/>
        <w:numId w:val="2"/>
      </w:numPr>
      <w:tabs>
        <w:tab w:val="left" w:pos="777"/>
        <w:tab w:val="clear" w:pos="709"/>
      </w:tabs>
      <w:spacing w:beforeLines="50" w:afterLines="100" w:line="360" w:lineRule="auto"/>
      <w:ind w:left="2210" w:hanging="748"/>
      <w:jc w:val="center"/>
    </w:pPr>
    <w:rPr>
      <w:kern w:val="0"/>
      <w:sz w:val="24"/>
    </w:rPr>
  </w:style>
  <w:style w:type="paragraph" w:customStyle="1" w:styleId="55">
    <w:name w:val="列出段落2"/>
    <w:basedOn w:val="1"/>
    <w:qFormat/>
    <w:uiPriority w:val="0"/>
    <w:pPr>
      <w:ind w:firstLine="420" w:firstLineChars="200"/>
    </w:pPr>
    <w:rPr>
      <w:rFonts w:ascii="Calibri" w:hAnsi="Calibri"/>
      <w:szCs w:val="22"/>
    </w:rPr>
  </w:style>
  <w:style w:type="paragraph" w:customStyle="1" w:styleId="56">
    <w:name w:val="Char Char Char Char Char"/>
    <w:basedOn w:val="1"/>
    <w:qFormat/>
    <w:uiPriority w:val="0"/>
    <w:rPr>
      <w:rFonts w:ascii="Tahoma" w:hAnsi="Tahoma"/>
      <w:sz w:val="24"/>
      <w:szCs w:val="20"/>
    </w:rPr>
  </w:style>
  <w:style w:type="paragraph" w:customStyle="1" w:styleId="57">
    <w:name w:val="Char Char Char Char Char Char Char Char Char1 Char Char Char1 Char Char Char Char Char Char"/>
    <w:basedOn w:val="1"/>
    <w:qFormat/>
    <w:uiPriority w:val="0"/>
    <w:pPr>
      <w:spacing w:line="360" w:lineRule="auto"/>
      <w:ind w:firstLine="200" w:firstLineChars="200"/>
    </w:pPr>
  </w:style>
  <w:style w:type="paragraph" w:customStyle="1" w:styleId="58">
    <w:name w:val="Char1"/>
    <w:basedOn w:val="1"/>
    <w:qFormat/>
    <w:uiPriority w:val="0"/>
    <w:rPr>
      <w:rFonts w:ascii="Tahoma" w:hAnsi="Tahoma"/>
      <w:sz w:val="24"/>
      <w:szCs w:val="20"/>
    </w:rPr>
  </w:style>
  <w:style w:type="paragraph" w:customStyle="1" w:styleId="59">
    <w:name w:val="列出段落3"/>
    <w:basedOn w:val="1"/>
    <w:qFormat/>
    <w:uiPriority w:val="34"/>
    <w:pPr>
      <w:ind w:firstLine="420" w:firstLineChars="200"/>
    </w:pPr>
    <w:rPr>
      <w:rFonts w:ascii="Calibri" w:hAnsi="Calibri"/>
      <w:szCs w:val="22"/>
    </w:rPr>
  </w:style>
  <w:style w:type="paragraph" w:customStyle="1" w:styleId="60">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61">
    <w:name w:val="_Style 8"/>
    <w:basedOn w:val="1"/>
    <w:qFormat/>
    <w:uiPriority w:val="0"/>
    <w:rPr>
      <w:szCs w:val="20"/>
    </w:rPr>
  </w:style>
  <w:style w:type="paragraph" w:customStyle="1" w:styleId="62">
    <w:name w:val="样式 宋体 五号 行距: 单倍行距"/>
    <w:basedOn w:val="1"/>
    <w:qFormat/>
    <w:uiPriority w:val="0"/>
    <w:pPr>
      <w:adjustRightInd w:val="0"/>
      <w:jc w:val="left"/>
      <w:textAlignment w:val="baseline"/>
    </w:pPr>
    <w:rPr>
      <w:rFonts w:ascii="宋体" w:hAnsi="宋体"/>
      <w:kern w:val="0"/>
      <w:szCs w:val="20"/>
    </w:rPr>
  </w:style>
  <w:style w:type="paragraph" w:customStyle="1" w:styleId="63">
    <w:name w:val="正文无缩进"/>
    <w:basedOn w:val="1"/>
    <w:qFormat/>
    <w:uiPriority w:val="0"/>
    <w:pPr>
      <w:spacing w:line="600" w:lineRule="exact"/>
    </w:pPr>
    <w:rPr>
      <w:rFonts w:ascii="仿宋_GB2312" w:hAnsi="宋体" w:eastAsia="仿宋_GB2312"/>
      <w:sz w:val="31"/>
      <w:szCs w:val="28"/>
    </w:rPr>
  </w:style>
  <w:style w:type="paragraph" w:customStyle="1" w:styleId="64">
    <w:name w:val="Char Char Char Char Char Char Char1 Char"/>
    <w:basedOn w:val="1"/>
    <w:qFormat/>
    <w:uiPriority w:val="0"/>
    <w:rPr>
      <w:rFonts w:ascii="Tahoma" w:hAnsi="Tahoma"/>
      <w:sz w:val="24"/>
      <w:szCs w:val="20"/>
    </w:rPr>
  </w:style>
  <w:style w:type="paragraph" w:customStyle="1" w:styleId="65">
    <w:name w:val="_Style 2"/>
    <w:basedOn w:val="1"/>
    <w:qFormat/>
    <w:uiPriority w:val="34"/>
    <w:pPr>
      <w:ind w:firstLine="420" w:firstLineChars="200"/>
    </w:pPr>
  </w:style>
  <w:style w:type="paragraph" w:customStyle="1" w:styleId="66">
    <w:name w:val="D&amp;L"/>
    <w:basedOn w:val="20"/>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67">
    <w:name w:val="正文文本 Char"/>
    <w:semiHidden/>
    <w:qFormat/>
    <w:uiPriority w:val="0"/>
    <w:rPr>
      <w:rFonts w:ascii="Times New Roman" w:hAnsi="Times New Roman" w:eastAsia="宋体" w:cs="Times New Roman"/>
      <w:szCs w:val="24"/>
    </w:rPr>
  </w:style>
  <w:style w:type="character" w:customStyle="1" w:styleId="68">
    <w:name w:val="批注主题 字符"/>
    <w:link w:val="31"/>
    <w:qFormat/>
    <w:uiPriority w:val="99"/>
    <w:rPr>
      <w:rFonts w:eastAsia="宋体"/>
      <w:b/>
      <w:bCs/>
      <w:kern w:val="2"/>
      <w:sz w:val="21"/>
      <w:szCs w:val="24"/>
      <w:lang w:val="en-US" w:eastAsia="zh-CN" w:bidi="ar-SA"/>
    </w:rPr>
  </w:style>
  <w:style w:type="character" w:customStyle="1" w:styleId="69">
    <w:name w:val="apple-converted-space"/>
    <w:qFormat/>
    <w:uiPriority w:val="0"/>
  </w:style>
  <w:style w:type="character" w:customStyle="1" w:styleId="70">
    <w:name w:val="正文文本 2 字符"/>
    <w:link w:val="26"/>
    <w:qFormat/>
    <w:uiPriority w:val="0"/>
    <w:rPr>
      <w:kern w:val="2"/>
      <w:sz w:val="21"/>
      <w:szCs w:val="24"/>
    </w:rPr>
  </w:style>
  <w:style w:type="character" w:customStyle="1" w:styleId="71">
    <w:name w:val="标题 2 Char"/>
    <w:qFormat/>
    <w:uiPriority w:val="0"/>
    <w:rPr>
      <w:rFonts w:ascii="Arial" w:hAnsi="Arial" w:eastAsia="黑体"/>
      <w:b/>
      <w:bCs/>
      <w:kern w:val="2"/>
      <w:sz w:val="32"/>
      <w:szCs w:val="32"/>
    </w:rPr>
  </w:style>
  <w:style w:type="character" w:customStyle="1" w:styleId="72">
    <w:name w:val="标题 1 字符"/>
    <w:link w:val="4"/>
    <w:qFormat/>
    <w:uiPriority w:val="0"/>
    <w:rPr>
      <w:rFonts w:eastAsia="宋体"/>
      <w:kern w:val="2"/>
      <w:sz w:val="28"/>
      <w:szCs w:val="24"/>
      <w:lang w:val="en-US" w:eastAsia="zh-CN" w:bidi="ar-SA"/>
    </w:rPr>
  </w:style>
  <w:style w:type="character" w:customStyle="1" w:styleId="73">
    <w:name w:val="批注文字 字符"/>
    <w:link w:val="10"/>
    <w:qFormat/>
    <w:uiPriority w:val="0"/>
    <w:rPr>
      <w:rFonts w:eastAsia="宋体"/>
      <w:kern w:val="2"/>
      <w:sz w:val="21"/>
      <w:lang w:val="en-US" w:eastAsia="zh-CN" w:bidi="ar-SA"/>
    </w:rPr>
  </w:style>
  <w:style w:type="character" w:customStyle="1" w:styleId="74">
    <w:name w:val="页眉 字符"/>
    <w:link w:val="20"/>
    <w:qFormat/>
    <w:uiPriority w:val="0"/>
    <w:rPr>
      <w:kern w:val="2"/>
      <w:sz w:val="18"/>
      <w:szCs w:val="18"/>
    </w:rPr>
  </w:style>
  <w:style w:type="character" w:customStyle="1" w:styleId="75">
    <w:name w:val="标题 Char1"/>
    <w:qFormat/>
    <w:uiPriority w:val="10"/>
    <w:rPr>
      <w:rFonts w:ascii="Calibri Light" w:hAnsi="Calibri Light" w:cs="Times New Roman"/>
      <w:b/>
      <w:bCs/>
      <w:kern w:val="2"/>
      <w:sz w:val="32"/>
      <w:szCs w:val="32"/>
    </w:rPr>
  </w:style>
  <w:style w:type="character" w:customStyle="1" w:styleId="76">
    <w:name w:val="副标题 字符"/>
    <w:link w:val="22"/>
    <w:qFormat/>
    <w:uiPriority w:val="0"/>
    <w:rPr>
      <w:rFonts w:ascii="等线 Light" w:hAnsi="等线 Light" w:cs="Times New Roman"/>
      <w:b/>
      <w:bCs/>
      <w:kern w:val="28"/>
      <w:sz w:val="32"/>
      <w:szCs w:val="32"/>
    </w:rPr>
  </w:style>
  <w:style w:type="character" w:customStyle="1" w:styleId="77">
    <w:name w:val="标题 4 字符"/>
    <w:link w:val="7"/>
    <w:qFormat/>
    <w:uiPriority w:val="0"/>
    <w:rPr>
      <w:rFonts w:ascii="Arial" w:hAnsi="Arial" w:eastAsia="黑体"/>
      <w:b/>
      <w:bCs/>
      <w:kern w:val="28"/>
      <w:sz w:val="28"/>
      <w:szCs w:val="28"/>
    </w:rPr>
  </w:style>
  <w:style w:type="character" w:customStyle="1" w:styleId="78">
    <w:name w:val="Char Char3"/>
    <w:qFormat/>
    <w:uiPriority w:val="0"/>
    <w:rPr>
      <w:rFonts w:eastAsia="宋体"/>
      <w:kern w:val="2"/>
      <w:sz w:val="21"/>
      <w:lang w:val="en-US" w:eastAsia="zh-CN" w:bidi="ar-SA"/>
    </w:rPr>
  </w:style>
  <w:style w:type="character" w:customStyle="1" w:styleId="79">
    <w:name w:val="正文文本 3 字符"/>
    <w:link w:val="11"/>
    <w:qFormat/>
    <w:uiPriority w:val="0"/>
    <w:rPr>
      <w:rFonts w:ascii="仿宋_GB2312" w:hAnsi="Arial" w:eastAsia="仿宋_GB2312" w:cs="Arial"/>
      <w:bCs/>
      <w:kern w:val="2"/>
      <w:sz w:val="28"/>
      <w:szCs w:val="28"/>
    </w:rPr>
  </w:style>
  <w:style w:type="character" w:customStyle="1" w:styleId="80">
    <w:name w:val="标题 8 字符"/>
    <w:link w:val="8"/>
    <w:qFormat/>
    <w:uiPriority w:val="0"/>
    <w:rPr>
      <w:rFonts w:ascii="等线 Light" w:hAnsi="等线 Light" w:eastAsia="等线 Light" w:cs="Times New Roman"/>
      <w:kern w:val="2"/>
      <w:sz w:val="24"/>
      <w:szCs w:val="24"/>
    </w:rPr>
  </w:style>
  <w:style w:type="character" w:customStyle="1" w:styleId="81">
    <w:name w:val="fontstyle01"/>
    <w:qFormat/>
    <w:uiPriority w:val="0"/>
    <w:rPr>
      <w:rFonts w:hint="eastAsia" w:ascii="宋体" w:hAnsi="宋体" w:eastAsia="宋体"/>
      <w:color w:val="000000"/>
      <w:sz w:val="24"/>
      <w:szCs w:val="24"/>
    </w:rPr>
  </w:style>
  <w:style w:type="character" w:customStyle="1" w:styleId="82">
    <w:name w:val="正文文本缩进 2 字符"/>
    <w:link w:val="17"/>
    <w:qFormat/>
    <w:uiPriority w:val="0"/>
    <w:rPr>
      <w:kern w:val="2"/>
      <w:sz w:val="21"/>
      <w:szCs w:val="24"/>
    </w:rPr>
  </w:style>
  <w:style w:type="character" w:customStyle="1" w:styleId="83">
    <w:name w:val="标题 字符"/>
    <w:link w:val="30"/>
    <w:qFormat/>
    <w:uiPriority w:val="0"/>
    <w:rPr>
      <w:rFonts w:ascii="楷体" w:hAnsi="楷体" w:eastAsia="楷体"/>
      <w:b/>
      <w:bCs/>
      <w:kern w:val="2"/>
      <w:sz w:val="44"/>
      <w:szCs w:val="44"/>
    </w:rPr>
  </w:style>
  <w:style w:type="character" w:customStyle="1" w:styleId="84">
    <w:name w:val="表格 Char"/>
    <w:link w:val="41"/>
    <w:qFormat/>
    <w:uiPriority w:val="0"/>
    <w:rPr>
      <w:rFonts w:ascii="宋体" w:hAnsi="宋体"/>
      <w:kern w:val="2"/>
      <w:sz w:val="24"/>
      <w:szCs w:val="28"/>
      <w:lang w:val="en-US" w:eastAsia="zh-CN" w:bidi="ar-SA"/>
    </w:rPr>
  </w:style>
  <w:style w:type="character" w:customStyle="1" w:styleId="85">
    <w:name w:val="正文文本缩进 3 字符"/>
    <w:link w:val="24"/>
    <w:qFormat/>
    <w:uiPriority w:val="0"/>
    <w:rPr>
      <w:rFonts w:ascii="仿宋_GB2312" w:hAnsi="Arial" w:eastAsia="仿宋_GB2312"/>
      <w:kern w:val="2"/>
      <w:sz w:val="28"/>
      <w:szCs w:val="24"/>
    </w:rPr>
  </w:style>
  <w:style w:type="character" w:customStyle="1" w:styleId="86">
    <w:name w:val="日期 字符"/>
    <w:link w:val="16"/>
    <w:qFormat/>
    <w:locked/>
    <w:uiPriority w:val="0"/>
    <w:rPr>
      <w:rFonts w:eastAsia="宋体"/>
      <w:b/>
      <w:kern w:val="2"/>
      <w:sz w:val="28"/>
      <w:lang w:val="en-US" w:eastAsia="zh-CN" w:bidi="ar-SA"/>
    </w:rPr>
  </w:style>
  <w:style w:type="character" w:customStyle="1" w:styleId="87">
    <w:name w:val="页眉 Char"/>
    <w:qFormat/>
    <w:uiPriority w:val="99"/>
    <w:rPr>
      <w:kern w:val="2"/>
      <w:sz w:val="18"/>
    </w:rPr>
  </w:style>
  <w:style w:type="character" w:customStyle="1" w:styleId="88">
    <w:name w:val="页脚 Char"/>
    <w:qFormat/>
    <w:uiPriority w:val="99"/>
    <w:rPr>
      <w:kern w:val="2"/>
      <w:sz w:val="18"/>
    </w:rPr>
  </w:style>
  <w:style w:type="character" w:customStyle="1" w:styleId="89">
    <w:name w:val="纯文本 Char2"/>
    <w:qFormat/>
    <w:uiPriority w:val="0"/>
    <w:rPr>
      <w:rFonts w:ascii="宋体" w:hAnsi="Courier New"/>
      <w:kern w:val="2"/>
      <w:sz w:val="21"/>
      <w:szCs w:val="21"/>
    </w:rPr>
  </w:style>
  <w:style w:type="character" w:customStyle="1" w:styleId="90">
    <w:name w:val="页脚 字符"/>
    <w:link w:val="19"/>
    <w:qFormat/>
    <w:uiPriority w:val="99"/>
    <w:rPr>
      <w:kern w:val="2"/>
      <w:sz w:val="18"/>
    </w:rPr>
  </w:style>
  <w:style w:type="character" w:customStyle="1" w:styleId="91">
    <w:name w:val="日期 Char"/>
    <w:qFormat/>
    <w:locked/>
    <w:uiPriority w:val="0"/>
    <w:rPr>
      <w:rFonts w:eastAsia="Tahoma"/>
      <w:b/>
      <w:kern w:val="2"/>
      <w:sz w:val="28"/>
      <w:lang w:val="en-US" w:eastAsia="zh-CN" w:bidi="ar-SA"/>
    </w:rPr>
  </w:style>
  <w:style w:type="character" w:customStyle="1" w:styleId="92">
    <w:name w:val="标题 3 字符"/>
    <w:link w:val="6"/>
    <w:qFormat/>
    <w:uiPriority w:val="0"/>
    <w:rPr>
      <w:b/>
      <w:bCs/>
      <w:kern w:val="2"/>
      <w:sz w:val="32"/>
      <w:szCs w:val="32"/>
    </w:rPr>
  </w:style>
  <w:style w:type="character" w:customStyle="1" w:styleId="93">
    <w:name w:val="纯文本 字符"/>
    <w:link w:val="14"/>
    <w:qFormat/>
    <w:locked/>
    <w:uiPriority w:val="0"/>
    <w:rPr>
      <w:rFonts w:ascii="宋体" w:hAnsi="Courier New"/>
      <w:kern w:val="2"/>
      <w:sz w:val="21"/>
      <w:szCs w:val="21"/>
    </w:rPr>
  </w:style>
  <w:style w:type="character" w:customStyle="1" w:styleId="94">
    <w:name w:val="封面日期 Char Char"/>
    <w:qFormat/>
    <w:uiPriority w:val="0"/>
    <w:rPr>
      <w:rFonts w:ascii="Times New Roman" w:hAnsi="Times New Roman" w:eastAsia="宋体" w:cs="Times New Roman"/>
      <w:b/>
      <w:sz w:val="28"/>
      <w:szCs w:val="20"/>
    </w:rPr>
  </w:style>
  <w:style w:type="character" w:customStyle="1" w:styleId="95">
    <w:name w:val="正文文本缩进 字符"/>
    <w:link w:val="12"/>
    <w:qFormat/>
    <w:uiPriority w:val="0"/>
    <w:rPr>
      <w:rFonts w:ascii="宋体" w:hAnsi="宋体"/>
      <w:color w:val="000000"/>
      <w:kern w:val="2"/>
      <w:sz w:val="24"/>
    </w:rPr>
  </w:style>
  <w:style w:type="character" w:customStyle="1" w:styleId="96">
    <w:name w:val="标题 2 字符"/>
    <w:link w:val="5"/>
    <w:qFormat/>
    <w:uiPriority w:val="0"/>
    <w:rPr>
      <w:rFonts w:ascii="Arial" w:hAnsi="Arial" w:eastAsia="黑体"/>
      <w:b/>
      <w:bCs/>
      <w:kern w:val="2"/>
      <w:sz w:val="32"/>
      <w:szCs w:val="32"/>
    </w:rPr>
  </w:style>
  <w:style w:type="character" w:customStyle="1" w:styleId="97">
    <w:name w:val="正文文本 字符"/>
    <w:link w:val="3"/>
    <w:qFormat/>
    <w:uiPriority w:val="0"/>
    <w:rPr>
      <w:kern w:val="2"/>
      <w:sz w:val="21"/>
      <w:szCs w:val="24"/>
    </w:rPr>
  </w:style>
  <w:style w:type="character" w:customStyle="1" w:styleId="98">
    <w:name w:val="ca-7"/>
    <w:qFormat/>
    <w:uiPriority w:val="0"/>
  </w:style>
  <w:style w:type="character" w:customStyle="1" w:styleId="99">
    <w:name w:val="批注框文本 字符"/>
    <w:link w:val="18"/>
    <w:qFormat/>
    <w:uiPriority w:val="99"/>
    <w:rPr>
      <w:kern w:val="2"/>
      <w:sz w:val="18"/>
      <w:szCs w:val="18"/>
    </w:rPr>
  </w:style>
  <w:style w:type="character" w:customStyle="1" w:styleId="100">
    <w:name w:val="！正文 Char Char"/>
    <w:link w:val="42"/>
    <w:qFormat/>
    <w:uiPriority w:val="0"/>
    <w:rPr>
      <w:rFonts w:ascii="华文细黑" w:hAnsi="华文细黑" w:eastAsia="华文细黑"/>
      <w:sz w:val="24"/>
    </w:rPr>
  </w:style>
  <w:style w:type="character" w:customStyle="1" w:styleId="101">
    <w:name w:val="ca-4"/>
    <w:qFormat/>
    <w:uiPriority w:val="0"/>
  </w:style>
  <w:style w:type="paragraph" w:styleId="102">
    <w:name w:val="List Paragraph"/>
    <w:basedOn w:val="1"/>
    <w:qFormat/>
    <w:uiPriority w:val="34"/>
    <w:pPr>
      <w:ind w:firstLine="420" w:firstLineChars="200"/>
    </w:pPr>
    <w:rPr>
      <w:rFonts w:ascii="Calibri" w:hAnsi="Calibri"/>
      <w:szCs w:val="22"/>
    </w:rPr>
  </w:style>
  <w:style w:type="character" w:customStyle="1" w:styleId="103">
    <w:name w:val="批注文字 Char"/>
    <w:basedOn w:val="35"/>
    <w:qFormat/>
    <w:uiPriority w:val="99"/>
    <w:rPr>
      <w:kern w:val="2"/>
      <w:sz w:val="21"/>
      <w:szCs w:val="24"/>
    </w:rPr>
  </w:style>
  <w:style w:type="character" w:customStyle="1" w:styleId="104">
    <w:name w:val="正文首行缩进 2 字符"/>
    <w:basedOn w:val="95"/>
    <w:link w:val="32"/>
    <w:qFormat/>
    <w:uiPriority w:val="99"/>
    <w:rPr>
      <w:rFonts w:ascii="宋体" w:hAnsi="宋体"/>
      <w:color w:val="000000"/>
      <w:kern w:val="2"/>
      <w:sz w:val="21"/>
      <w:szCs w:val="24"/>
    </w:rPr>
  </w:style>
  <w:style w:type="paragraph" w:customStyle="1" w:styleId="105">
    <w:name w:val="纯文本1"/>
    <w:basedOn w:val="1"/>
    <w:qFormat/>
    <w:uiPriority w:val="0"/>
    <w:rPr>
      <w:rFonts w:ascii="Arial" w:hAnsi="Arial" w:eastAsia="Arial" w:cstheme="minorBidi"/>
    </w:rPr>
  </w:style>
  <w:style w:type="character" w:customStyle="1" w:styleId="106">
    <w:name w:val="font91"/>
    <w:basedOn w:val="35"/>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53A00A-0A65-48BD-A156-B45F4E31A84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43</Pages>
  <Words>2887</Words>
  <Characters>16460</Characters>
  <Lines>137</Lines>
  <Paragraphs>38</Paragraphs>
  <TotalTime>5</TotalTime>
  <ScaleCrop>false</ScaleCrop>
  <LinksUpToDate>false</LinksUpToDate>
  <CharactersWithSpaces>19309</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2019-01-23T02:04:00Z</dcterms:created>
  <dc:creator>ahdx</dc:creator>
  <cp:lastModifiedBy>张勇</cp:lastModifiedBy>
  <cp:lastPrinted>2019-10-29T01:07:00Z</cp:lastPrinted>
  <dcterms:modified xsi:type="dcterms:W3CDTF">2021-06-11T01:33:52Z</dcterms:modified>
  <dc:title>安徽农业大学智慧园艺系统管理平台项目</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FF7201DF00294FAD8ED14C11B9668916</vt:lpwstr>
  </property>
</Properties>
</file>